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3740" w:rsidRDefault="0085314B" w:rsidP="0085314B">
      <w:pPr>
        <w:spacing w:after="0" w:line="240" w:lineRule="auto"/>
        <w:ind w:firstLine="225"/>
        <w:jc w:val="right"/>
        <w:rPr>
          <w:rFonts w:ascii="Times New Roman" w:hAnsi="Times New Roman"/>
          <w:color w:val="000000"/>
          <w:sz w:val="20"/>
          <w:szCs w:val="20"/>
        </w:rPr>
      </w:pPr>
      <w:r>
        <w:rPr>
          <w:rFonts w:ascii="Times New Roman" w:hAnsi="Times New Roman"/>
          <w:color w:val="000000"/>
          <w:sz w:val="20"/>
          <w:szCs w:val="20"/>
        </w:rPr>
        <w:t>Проект</w:t>
      </w:r>
      <w:bookmarkStart w:id="0" w:name="_GoBack"/>
      <w:bookmarkEnd w:id="0"/>
    </w:p>
    <w:p w:rsidR="005C72CB" w:rsidRPr="001416F8" w:rsidRDefault="005C72CB" w:rsidP="005C72CB">
      <w:pPr>
        <w:pStyle w:val="af2"/>
        <w:ind w:firstLine="567"/>
        <w:jc w:val="center"/>
        <w:rPr>
          <w:rFonts w:ascii="Times New Roman" w:hAnsi="Times New Roman"/>
          <w:b/>
          <w:bCs/>
          <w:color w:val="000000"/>
          <w:sz w:val="28"/>
          <w:szCs w:val="28"/>
        </w:rPr>
      </w:pPr>
      <w:r w:rsidRPr="001416F8">
        <w:rPr>
          <w:rFonts w:ascii="Times New Roman" w:hAnsi="Times New Roman"/>
          <w:b/>
          <w:bCs/>
          <w:color w:val="000000"/>
          <w:sz w:val="28"/>
          <w:szCs w:val="28"/>
        </w:rPr>
        <w:t xml:space="preserve">Прогноз </w:t>
      </w:r>
    </w:p>
    <w:p w:rsidR="005C72CB" w:rsidRPr="001416F8" w:rsidRDefault="005C72CB" w:rsidP="005C72CB">
      <w:pPr>
        <w:pStyle w:val="af2"/>
        <w:ind w:firstLine="567"/>
        <w:jc w:val="center"/>
        <w:rPr>
          <w:rFonts w:ascii="Times New Roman" w:hAnsi="Times New Roman"/>
          <w:b/>
          <w:bCs/>
          <w:color w:val="000000"/>
          <w:sz w:val="28"/>
          <w:szCs w:val="28"/>
        </w:rPr>
      </w:pPr>
      <w:r w:rsidRPr="001416F8">
        <w:rPr>
          <w:rFonts w:ascii="Times New Roman" w:hAnsi="Times New Roman"/>
          <w:b/>
          <w:bCs/>
          <w:color w:val="000000"/>
          <w:sz w:val="28"/>
          <w:szCs w:val="28"/>
        </w:rPr>
        <w:t>социально-экономического развития</w:t>
      </w:r>
    </w:p>
    <w:p w:rsidR="005C72CB" w:rsidRPr="001416F8" w:rsidRDefault="005C72CB" w:rsidP="005C72CB">
      <w:pPr>
        <w:pStyle w:val="af2"/>
        <w:ind w:firstLine="567"/>
        <w:jc w:val="center"/>
        <w:rPr>
          <w:rFonts w:ascii="Times New Roman" w:hAnsi="Times New Roman"/>
          <w:b/>
          <w:bCs/>
          <w:color w:val="000000"/>
          <w:sz w:val="28"/>
          <w:szCs w:val="28"/>
        </w:rPr>
      </w:pPr>
      <w:r w:rsidRPr="001416F8">
        <w:rPr>
          <w:rFonts w:ascii="Times New Roman" w:hAnsi="Times New Roman"/>
          <w:b/>
          <w:bCs/>
          <w:color w:val="000000"/>
          <w:sz w:val="28"/>
          <w:szCs w:val="28"/>
        </w:rPr>
        <w:t xml:space="preserve">Тихвинского района </w:t>
      </w:r>
    </w:p>
    <w:p w:rsidR="005C72CB" w:rsidRPr="001416F8" w:rsidRDefault="005C72CB" w:rsidP="005C72CB">
      <w:pPr>
        <w:pStyle w:val="af2"/>
        <w:ind w:firstLine="567"/>
        <w:jc w:val="center"/>
        <w:rPr>
          <w:rFonts w:ascii="Times New Roman" w:hAnsi="Times New Roman"/>
          <w:color w:val="000000"/>
          <w:sz w:val="28"/>
          <w:szCs w:val="28"/>
        </w:rPr>
      </w:pPr>
      <w:r w:rsidRPr="001416F8">
        <w:rPr>
          <w:rFonts w:ascii="Times New Roman" w:hAnsi="Times New Roman"/>
          <w:b/>
          <w:bCs/>
          <w:color w:val="000000"/>
          <w:sz w:val="28"/>
          <w:szCs w:val="28"/>
        </w:rPr>
        <w:t>на 202</w:t>
      </w:r>
      <w:r w:rsidR="00F11587" w:rsidRPr="001416F8">
        <w:rPr>
          <w:rFonts w:ascii="Times New Roman" w:hAnsi="Times New Roman"/>
          <w:b/>
          <w:bCs/>
          <w:color w:val="000000"/>
          <w:sz w:val="28"/>
          <w:szCs w:val="28"/>
        </w:rPr>
        <w:t>4</w:t>
      </w:r>
      <w:r w:rsidRPr="001416F8">
        <w:rPr>
          <w:rFonts w:ascii="Times New Roman" w:hAnsi="Times New Roman"/>
          <w:b/>
          <w:bCs/>
          <w:color w:val="000000"/>
          <w:sz w:val="28"/>
          <w:szCs w:val="28"/>
        </w:rPr>
        <w:t xml:space="preserve"> год и на плановый период 202</w:t>
      </w:r>
      <w:r w:rsidR="00F11587" w:rsidRPr="001416F8">
        <w:rPr>
          <w:rFonts w:ascii="Times New Roman" w:hAnsi="Times New Roman"/>
          <w:b/>
          <w:bCs/>
          <w:color w:val="000000"/>
          <w:sz w:val="28"/>
          <w:szCs w:val="28"/>
        </w:rPr>
        <w:t>5</w:t>
      </w:r>
      <w:r w:rsidRPr="001416F8">
        <w:rPr>
          <w:rFonts w:ascii="Times New Roman" w:hAnsi="Times New Roman"/>
          <w:b/>
          <w:bCs/>
          <w:color w:val="000000"/>
          <w:sz w:val="28"/>
          <w:szCs w:val="28"/>
        </w:rPr>
        <w:t xml:space="preserve"> и 202</w:t>
      </w:r>
      <w:r w:rsidR="00F11587" w:rsidRPr="001416F8">
        <w:rPr>
          <w:rFonts w:ascii="Times New Roman" w:hAnsi="Times New Roman"/>
          <w:b/>
          <w:bCs/>
          <w:color w:val="000000"/>
          <w:sz w:val="28"/>
          <w:szCs w:val="28"/>
        </w:rPr>
        <w:t>6</w:t>
      </w:r>
      <w:r w:rsidR="0012617C" w:rsidRPr="001416F8">
        <w:rPr>
          <w:rFonts w:ascii="Times New Roman" w:hAnsi="Times New Roman"/>
          <w:b/>
          <w:bCs/>
          <w:color w:val="000000"/>
          <w:sz w:val="28"/>
          <w:szCs w:val="28"/>
        </w:rPr>
        <w:t xml:space="preserve"> </w:t>
      </w:r>
      <w:r w:rsidRPr="001416F8">
        <w:rPr>
          <w:rFonts w:ascii="Times New Roman" w:hAnsi="Times New Roman"/>
          <w:b/>
          <w:bCs/>
          <w:color w:val="000000"/>
          <w:sz w:val="28"/>
          <w:szCs w:val="28"/>
        </w:rPr>
        <w:t>годов</w:t>
      </w:r>
    </w:p>
    <w:p w:rsidR="00DA2731" w:rsidRPr="001416F8" w:rsidRDefault="00DA2731" w:rsidP="003D5AF7">
      <w:pPr>
        <w:pStyle w:val="1"/>
        <w:numPr>
          <w:ilvl w:val="0"/>
          <w:numId w:val="5"/>
        </w:numPr>
        <w:shd w:val="clear" w:color="auto" w:fill="FFFFFF"/>
        <w:ind w:right="-1"/>
        <w:jc w:val="center"/>
        <w:rPr>
          <w:rFonts w:ascii="Times New Roman" w:hAnsi="Times New Roman"/>
          <w:b/>
          <w:iCs/>
          <w:color w:val="auto"/>
          <w:sz w:val="28"/>
          <w:szCs w:val="28"/>
          <w:lang w:eastAsia="ru-RU"/>
        </w:rPr>
      </w:pPr>
      <w:r w:rsidRPr="001416F8">
        <w:rPr>
          <w:rFonts w:ascii="Times New Roman" w:hAnsi="Times New Roman"/>
          <w:b/>
          <w:iCs/>
          <w:color w:val="auto"/>
          <w:sz w:val="28"/>
          <w:szCs w:val="28"/>
          <w:lang w:eastAsia="ru-RU"/>
        </w:rPr>
        <w:t xml:space="preserve">Пояснительная записка </w:t>
      </w:r>
    </w:p>
    <w:p w:rsidR="00DA2731" w:rsidRPr="001416F8" w:rsidRDefault="00DA2731" w:rsidP="009610AC">
      <w:pPr>
        <w:spacing w:after="0" w:line="240" w:lineRule="auto"/>
        <w:jc w:val="center"/>
        <w:rPr>
          <w:rFonts w:ascii="Times New Roman" w:hAnsi="Times New Roman"/>
          <w:b/>
          <w:sz w:val="28"/>
          <w:szCs w:val="28"/>
          <w:lang w:eastAsia="ru-RU"/>
        </w:rPr>
      </w:pPr>
      <w:r w:rsidRPr="001416F8">
        <w:rPr>
          <w:rFonts w:ascii="Times New Roman" w:hAnsi="Times New Roman"/>
          <w:b/>
          <w:sz w:val="28"/>
          <w:szCs w:val="28"/>
          <w:lang w:eastAsia="ru-RU"/>
        </w:rPr>
        <w:t>по основным параметрам прогноза социально-экономического развития</w:t>
      </w:r>
    </w:p>
    <w:p w:rsidR="00DA2731" w:rsidRPr="001416F8" w:rsidRDefault="00DA2731" w:rsidP="009610AC">
      <w:pPr>
        <w:spacing w:after="0" w:line="240" w:lineRule="auto"/>
        <w:jc w:val="center"/>
        <w:rPr>
          <w:rFonts w:ascii="Times New Roman" w:hAnsi="Times New Roman"/>
          <w:b/>
          <w:sz w:val="28"/>
          <w:szCs w:val="28"/>
          <w:lang w:eastAsia="ru-RU"/>
        </w:rPr>
      </w:pPr>
      <w:r w:rsidRPr="001416F8">
        <w:rPr>
          <w:rFonts w:ascii="Times New Roman" w:hAnsi="Times New Roman"/>
          <w:b/>
          <w:sz w:val="28"/>
          <w:szCs w:val="28"/>
          <w:lang w:eastAsia="ru-RU"/>
        </w:rPr>
        <w:t>Тихвинского района на 202</w:t>
      </w:r>
      <w:r w:rsidR="00F11587" w:rsidRPr="001416F8">
        <w:rPr>
          <w:rFonts w:ascii="Times New Roman" w:hAnsi="Times New Roman"/>
          <w:b/>
          <w:sz w:val="28"/>
          <w:szCs w:val="28"/>
          <w:lang w:eastAsia="ru-RU"/>
        </w:rPr>
        <w:t>4</w:t>
      </w:r>
      <w:r w:rsidRPr="001416F8">
        <w:rPr>
          <w:rFonts w:ascii="Times New Roman" w:hAnsi="Times New Roman"/>
          <w:b/>
          <w:sz w:val="28"/>
          <w:szCs w:val="28"/>
          <w:lang w:eastAsia="ru-RU"/>
        </w:rPr>
        <w:t xml:space="preserve"> год и на период до 202</w:t>
      </w:r>
      <w:r w:rsidR="00F11587" w:rsidRPr="001416F8">
        <w:rPr>
          <w:rFonts w:ascii="Times New Roman" w:hAnsi="Times New Roman"/>
          <w:b/>
          <w:sz w:val="28"/>
          <w:szCs w:val="28"/>
          <w:lang w:eastAsia="ru-RU"/>
        </w:rPr>
        <w:t>6</w:t>
      </w:r>
      <w:r w:rsidRPr="001416F8">
        <w:rPr>
          <w:rFonts w:ascii="Times New Roman" w:hAnsi="Times New Roman"/>
          <w:b/>
          <w:sz w:val="28"/>
          <w:szCs w:val="28"/>
          <w:lang w:eastAsia="ru-RU"/>
        </w:rPr>
        <w:t xml:space="preserve"> года</w:t>
      </w:r>
    </w:p>
    <w:p w:rsidR="006C2984" w:rsidRPr="001416F8" w:rsidRDefault="006C2984" w:rsidP="009610AC">
      <w:pPr>
        <w:spacing w:after="0" w:line="240" w:lineRule="auto"/>
        <w:jc w:val="center"/>
        <w:rPr>
          <w:rFonts w:ascii="Times New Roman" w:hAnsi="Times New Roman"/>
          <w:b/>
          <w:sz w:val="28"/>
          <w:szCs w:val="28"/>
          <w:lang w:eastAsia="ru-RU"/>
        </w:rPr>
      </w:pPr>
    </w:p>
    <w:p w:rsidR="006C2984" w:rsidRPr="001416F8" w:rsidRDefault="006C2984" w:rsidP="006C2984">
      <w:pPr>
        <w:pStyle w:val="af2"/>
        <w:ind w:firstLine="708"/>
        <w:jc w:val="both"/>
        <w:rPr>
          <w:rFonts w:ascii="Times New Roman" w:hAnsi="Times New Roman"/>
          <w:sz w:val="28"/>
          <w:szCs w:val="28"/>
        </w:rPr>
      </w:pPr>
      <w:r w:rsidRPr="001416F8">
        <w:rPr>
          <w:rFonts w:ascii="Times New Roman" w:hAnsi="Times New Roman"/>
          <w:sz w:val="28"/>
          <w:szCs w:val="28"/>
        </w:rPr>
        <w:t>Среднесрочный прогноз социально-экономического развития Тихвинского района на 202</w:t>
      </w:r>
      <w:r w:rsidR="005048B9" w:rsidRPr="001416F8">
        <w:rPr>
          <w:rFonts w:ascii="Times New Roman" w:hAnsi="Times New Roman"/>
          <w:sz w:val="28"/>
          <w:szCs w:val="28"/>
        </w:rPr>
        <w:t>3</w:t>
      </w:r>
      <w:r w:rsidRPr="001416F8">
        <w:rPr>
          <w:rFonts w:ascii="Times New Roman" w:hAnsi="Times New Roman"/>
          <w:sz w:val="28"/>
          <w:szCs w:val="28"/>
        </w:rPr>
        <w:t xml:space="preserve"> год и на период до 202</w:t>
      </w:r>
      <w:r w:rsidR="005048B9" w:rsidRPr="001416F8">
        <w:rPr>
          <w:rFonts w:ascii="Times New Roman" w:hAnsi="Times New Roman"/>
          <w:sz w:val="28"/>
          <w:szCs w:val="28"/>
        </w:rPr>
        <w:t>6</w:t>
      </w:r>
      <w:r w:rsidRPr="001416F8">
        <w:rPr>
          <w:rFonts w:ascii="Times New Roman" w:hAnsi="Times New Roman"/>
          <w:sz w:val="28"/>
          <w:szCs w:val="28"/>
        </w:rPr>
        <w:t xml:space="preserve"> года разработан с учётом сценарных условий функционирования экономики Российской Федерации, </w:t>
      </w:r>
      <w:r w:rsidR="005048B9" w:rsidRPr="001416F8">
        <w:rPr>
          <w:rFonts w:ascii="Times New Roman" w:hAnsi="Times New Roman"/>
          <w:sz w:val="28"/>
          <w:szCs w:val="28"/>
        </w:rPr>
        <w:t>ретроспективного анализа социально-экономического развития Ленинградской области,</w:t>
      </w:r>
      <w:r w:rsidRPr="001416F8">
        <w:rPr>
          <w:rFonts w:ascii="Times New Roman" w:hAnsi="Times New Roman"/>
          <w:sz w:val="28"/>
          <w:szCs w:val="28"/>
        </w:rPr>
        <w:t xml:space="preserve"> на основании статистических данных Петростата о деятельности крупных и средних предприятий и организаций, включая итоги социально-экономического развития района за отчётный период 202</w:t>
      </w:r>
      <w:r w:rsidR="005048B9" w:rsidRPr="001416F8">
        <w:rPr>
          <w:rFonts w:ascii="Times New Roman" w:hAnsi="Times New Roman"/>
          <w:sz w:val="28"/>
          <w:szCs w:val="28"/>
        </w:rPr>
        <w:t>2</w:t>
      </w:r>
      <w:r w:rsidRPr="001416F8">
        <w:rPr>
          <w:rFonts w:ascii="Times New Roman" w:hAnsi="Times New Roman"/>
          <w:sz w:val="28"/>
          <w:szCs w:val="28"/>
        </w:rPr>
        <w:t xml:space="preserve"> года и за январь-июнь 202</w:t>
      </w:r>
      <w:r w:rsidR="005048B9" w:rsidRPr="001416F8">
        <w:rPr>
          <w:rFonts w:ascii="Times New Roman" w:hAnsi="Times New Roman"/>
          <w:sz w:val="28"/>
          <w:szCs w:val="28"/>
        </w:rPr>
        <w:t>3</w:t>
      </w:r>
      <w:r w:rsidRPr="001416F8">
        <w:rPr>
          <w:rFonts w:ascii="Times New Roman" w:hAnsi="Times New Roman"/>
          <w:sz w:val="28"/>
          <w:szCs w:val="28"/>
        </w:rPr>
        <w:t xml:space="preserve"> года, а также на основании прогнозов финансово-хозяйственной деятельности наиболее значимых предприятий, ведущих деятельность на территории Тихвинского района. </w:t>
      </w:r>
    </w:p>
    <w:p w:rsidR="006C2984" w:rsidRPr="001416F8" w:rsidRDefault="006C2984" w:rsidP="006C2984">
      <w:pPr>
        <w:pStyle w:val="af2"/>
        <w:jc w:val="both"/>
        <w:rPr>
          <w:rFonts w:ascii="Times New Roman" w:hAnsi="Times New Roman"/>
          <w:sz w:val="28"/>
          <w:szCs w:val="28"/>
        </w:rPr>
      </w:pPr>
      <w:r w:rsidRPr="001416F8">
        <w:rPr>
          <w:rFonts w:ascii="Times New Roman" w:hAnsi="Times New Roman"/>
          <w:sz w:val="28"/>
          <w:szCs w:val="28"/>
        </w:rPr>
        <w:t xml:space="preserve"> </w:t>
      </w:r>
      <w:r w:rsidRPr="001416F8">
        <w:rPr>
          <w:rFonts w:ascii="Times New Roman" w:hAnsi="Times New Roman"/>
          <w:sz w:val="28"/>
          <w:szCs w:val="28"/>
        </w:rPr>
        <w:tab/>
        <w:t>С момента подготовки и одобрения прогноза социально-экономического развития Тихвинского района на 202</w:t>
      </w:r>
      <w:r w:rsidR="0044372D" w:rsidRPr="001416F8">
        <w:rPr>
          <w:rFonts w:ascii="Times New Roman" w:hAnsi="Times New Roman"/>
          <w:sz w:val="28"/>
          <w:szCs w:val="28"/>
        </w:rPr>
        <w:t xml:space="preserve">3-2025 </w:t>
      </w:r>
      <w:r w:rsidRPr="001416F8">
        <w:rPr>
          <w:rFonts w:ascii="Times New Roman" w:hAnsi="Times New Roman"/>
          <w:sz w:val="28"/>
          <w:szCs w:val="28"/>
        </w:rPr>
        <w:t xml:space="preserve">годы </w:t>
      </w:r>
      <w:r w:rsidR="0044372D" w:rsidRPr="001416F8">
        <w:rPr>
          <w:rFonts w:ascii="Times New Roman" w:hAnsi="Times New Roman"/>
          <w:sz w:val="28"/>
          <w:szCs w:val="28"/>
        </w:rPr>
        <w:t>экономика развивалась лучше ожиданий, заложенных в прогнозе</w:t>
      </w:r>
      <w:r w:rsidRPr="001416F8">
        <w:rPr>
          <w:rFonts w:ascii="Times New Roman" w:hAnsi="Times New Roman"/>
          <w:sz w:val="28"/>
          <w:szCs w:val="28"/>
        </w:rPr>
        <w:t xml:space="preserve">. </w:t>
      </w:r>
    </w:p>
    <w:p w:rsidR="006C2984" w:rsidRPr="001416F8" w:rsidRDefault="006C2984" w:rsidP="001C06F7">
      <w:pPr>
        <w:shd w:val="clear" w:color="auto" w:fill="FFFFFF" w:themeFill="background1"/>
        <w:spacing w:after="0" w:line="240" w:lineRule="auto"/>
        <w:ind w:firstLine="709"/>
        <w:jc w:val="both"/>
        <w:rPr>
          <w:rFonts w:ascii="Times New Roman" w:hAnsi="Times New Roman"/>
          <w:color w:val="000000" w:themeColor="text1"/>
          <w:sz w:val="28"/>
          <w:szCs w:val="28"/>
        </w:rPr>
      </w:pPr>
      <w:r w:rsidRPr="001416F8">
        <w:rPr>
          <w:rFonts w:ascii="Times New Roman" w:hAnsi="Times New Roman"/>
          <w:sz w:val="28"/>
          <w:szCs w:val="28"/>
        </w:rPr>
        <w:t>Сценарные условия, основные параметры прогноза социально-экономического развития Российской Федерации на 202</w:t>
      </w:r>
      <w:r w:rsidR="000E3CDB" w:rsidRPr="001416F8">
        <w:rPr>
          <w:rFonts w:ascii="Times New Roman" w:hAnsi="Times New Roman"/>
          <w:sz w:val="28"/>
          <w:szCs w:val="28"/>
        </w:rPr>
        <w:t>4</w:t>
      </w:r>
      <w:r w:rsidRPr="001416F8">
        <w:rPr>
          <w:rFonts w:ascii="Times New Roman" w:hAnsi="Times New Roman"/>
          <w:sz w:val="28"/>
          <w:szCs w:val="28"/>
        </w:rPr>
        <w:t xml:space="preserve"> год и на плановый период 202</w:t>
      </w:r>
      <w:r w:rsidR="000E3CDB" w:rsidRPr="001416F8">
        <w:rPr>
          <w:rFonts w:ascii="Times New Roman" w:hAnsi="Times New Roman"/>
          <w:sz w:val="28"/>
          <w:szCs w:val="28"/>
        </w:rPr>
        <w:t>5</w:t>
      </w:r>
      <w:r w:rsidRPr="001416F8">
        <w:rPr>
          <w:rFonts w:ascii="Times New Roman" w:hAnsi="Times New Roman"/>
          <w:sz w:val="28"/>
          <w:szCs w:val="28"/>
        </w:rPr>
        <w:t xml:space="preserve"> и 202</w:t>
      </w:r>
      <w:r w:rsidR="000E3CDB" w:rsidRPr="001416F8">
        <w:rPr>
          <w:rFonts w:ascii="Times New Roman" w:hAnsi="Times New Roman"/>
          <w:sz w:val="28"/>
          <w:szCs w:val="28"/>
        </w:rPr>
        <w:t>6</w:t>
      </w:r>
      <w:r w:rsidRPr="001416F8">
        <w:rPr>
          <w:rFonts w:ascii="Times New Roman" w:hAnsi="Times New Roman"/>
          <w:sz w:val="28"/>
          <w:szCs w:val="28"/>
        </w:rPr>
        <w:t xml:space="preserve"> годов разработаны в двух вариантах:</w:t>
      </w:r>
      <w:r w:rsidRPr="001416F8">
        <w:rPr>
          <w:rFonts w:ascii="Times New Roman" w:hAnsi="Times New Roman"/>
          <w:b/>
          <w:sz w:val="28"/>
          <w:szCs w:val="28"/>
        </w:rPr>
        <w:t xml:space="preserve"> базовый вариант и консервативный.</w:t>
      </w:r>
      <w:r w:rsidRPr="001416F8">
        <w:rPr>
          <w:rFonts w:ascii="Times New Roman" w:hAnsi="Times New Roman"/>
          <w:sz w:val="28"/>
          <w:szCs w:val="28"/>
        </w:rPr>
        <w:t xml:space="preserve">  </w:t>
      </w:r>
      <w:r w:rsidR="000E3CDB" w:rsidRPr="001416F8">
        <w:rPr>
          <w:rFonts w:ascii="Times New Roman" w:hAnsi="Times New Roman"/>
          <w:sz w:val="28"/>
          <w:szCs w:val="28"/>
        </w:rPr>
        <w:t xml:space="preserve">Для формирования параметров консолидированного бюджета Ленинградской области на среднесрочный период, в качестве основного рекомендован </w:t>
      </w:r>
      <w:r w:rsidR="000E3CDB" w:rsidRPr="001416F8">
        <w:rPr>
          <w:rFonts w:ascii="Times New Roman" w:hAnsi="Times New Roman"/>
          <w:b/>
          <w:sz w:val="28"/>
          <w:szCs w:val="28"/>
        </w:rPr>
        <w:t xml:space="preserve">базовый </w:t>
      </w:r>
      <w:r w:rsidR="000E3CDB" w:rsidRPr="001416F8">
        <w:rPr>
          <w:rFonts w:ascii="Times New Roman" w:hAnsi="Times New Roman"/>
          <w:b/>
          <w:color w:val="000000" w:themeColor="text1"/>
          <w:sz w:val="28"/>
          <w:szCs w:val="28"/>
        </w:rPr>
        <w:t>вариант</w:t>
      </w:r>
      <w:r w:rsidR="000E3CDB" w:rsidRPr="001416F8">
        <w:rPr>
          <w:rFonts w:ascii="Times New Roman" w:hAnsi="Times New Roman"/>
          <w:color w:val="000000" w:themeColor="text1"/>
          <w:sz w:val="28"/>
          <w:szCs w:val="28"/>
        </w:rPr>
        <w:t>.</w:t>
      </w:r>
      <w:r w:rsidR="000E3CDB" w:rsidRPr="001416F8">
        <w:rPr>
          <w:color w:val="000000" w:themeColor="text1"/>
          <w:sz w:val="28"/>
          <w:szCs w:val="28"/>
        </w:rPr>
        <w:t xml:space="preserve"> </w:t>
      </w:r>
      <w:r w:rsidRPr="001416F8">
        <w:rPr>
          <w:rFonts w:ascii="Times New Roman" w:hAnsi="Times New Roman"/>
          <w:color w:val="000000" w:themeColor="text1"/>
          <w:sz w:val="28"/>
          <w:szCs w:val="28"/>
        </w:rPr>
        <w:t xml:space="preserve"> </w:t>
      </w:r>
    </w:p>
    <w:p w:rsidR="006C2984" w:rsidRPr="001416F8" w:rsidRDefault="006C2984" w:rsidP="006C2984">
      <w:pPr>
        <w:pStyle w:val="af2"/>
        <w:ind w:firstLine="708"/>
        <w:jc w:val="both"/>
        <w:rPr>
          <w:rFonts w:ascii="Times New Roman" w:hAnsi="Times New Roman"/>
          <w:sz w:val="28"/>
          <w:szCs w:val="28"/>
        </w:rPr>
      </w:pPr>
      <w:r w:rsidRPr="001416F8">
        <w:rPr>
          <w:rFonts w:ascii="Times New Roman" w:hAnsi="Times New Roman"/>
          <w:sz w:val="28"/>
          <w:szCs w:val="28"/>
        </w:rPr>
        <w:t>Настоящий вариант прогноза, предлагаемый для разработки бюджета Тихвинского района на 202</w:t>
      </w:r>
      <w:r w:rsidR="001C06F7" w:rsidRPr="001416F8">
        <w:rPr>
          <w:rFonts w:ascii="Times New Roman" w:hAnsi="Times New Roman"/>
          <w:sz w:val="28"/>
          <w:szCs w:val="28"/>
        </w:rPr>
        <w:t>4</w:t>
      </w:r>
      <w:r w:rsidRPr="001416F8">
        <w:rPr>
          <w:rFonts w:ascii="Times New Roman" w:hAnsi="Times New Roman"/>
          <w:sz w:val="28"/>
          <w:szCs w:val="28"/>
        </w:rPr>
        <w:t xml:space="preserve"> - 202</w:t>
      </w:r>
      <w:r w:rsidR="001C06F7" w:rsidRPr="001416F8">
        <w:rPr>
          <w:rFonts w:ascii="Times New Roman" w:hAnsi="Times New Roman"/>
          <w:sz w:val="28"/>
          <w:szCs w:val="28"/>
        </w:rPr>
        <w:t>6</w:t>
      </w:r>
      <w:r w:rsidRPr="001416F8">
        <w:rPr>
          <w:rFonts w:ascii="Times New Roman" w:hAnsi="Times New Roman"/>
          <w:sz w:val="28"/>
          <w:szCs w:val="28"/>
        </w:rPr>
        <w:t xml:space="preserve"> годы - базовый</w:t>
      </w:r>
      <w:r w:rsidRPr="001416F8">
        <w:rPr>
          <w:sz w:val="28"/>
          <w:szCs w:val="28"/>
        </w:rPr>
        <w:t xml:space="preserve"> - </w:t>
      </w:r>
      <w:r w:rsidRPr="001416F8">
        <w:rPr>
          <w:rFonts w:ascii="Times New Roman" w:hAnsi="Times New Roman"/>
          <w:sz w:val="28"/>
          <w:szCs w:val="28"/>
        </w:rPr>
        <w:t xml:space="preserve">проактивная экономическая политика. </w:t>
      </w:r>
      <w:r w:rsidR="001C06F7" w:rsidRPr="001416F8">
        <w:rPr>
          <w:rFonts w:ascii="Times New Roman" w:hAnsi="Times New Roman"/>
          <w:sz w:val="28"/>
          <w:szCs w:val="28"/>
        </w:rPr>
        <w:t>Драйвером экономического роста станет внутренний спрос, в том числе в условиях реализации программ импортозамещения, а именно наращивания производства отечественных товаров и услуг. В отраслевом разрезе ожидается восстановительный рост обрабатывающей промышленности, а также сохранение высокого темпа роста строительства. Среднесрочная траектория развития российской экономики также определяется внутренним спросом, как потребительским, так и инвестиционным</w:t>
      </w:r>
      <w:r w:rsidR="001C06F7" w:rsidRPr="001416F8">
        <w:rPr>
          <w:sz w:val="28"/>
          <w:szCs w:val="28"/>
        </w:rPr>
        <w:t>.</w:t>
      </w:r>
    </w:p>
    <w:p w:rsidR="006C2984" w:rsidRPr="001416F8" w:rsidRDefault="006C2984" w:rsidP="009C00C4">
      <w:pPr>
        <w:spacing w:after="0" w:line="240" w:lineRule="auto"/>
        <w:ind w:firstLine="708"/>
        <w:jc w:val="both"/>
        <w:rPr>
          <w:rFonts w:ascii="Times New Roman" w:hAnsi="Times New Roman"/>
          <w:b/>
          <w:sz w:val="28"/>
          <w:szCs w:val="28"/>
          <w:lang w:eastAsia="ru-RU"/>
        </w:rPr>
      </w:pPr>
      <w:r w:rsidRPr="001416F8">
        <w:rPr>
          <w:rFonts w:ascii="Times New Roman" w:hAnsi="Times New Roman"/>
          <w:sz w:val="28"/>
          <w:szCs w:val="28"/>
          <w:lang w:eastAsia="ru-RU"/>
        </w:rPr>
        <w:t>Расчёт основных параметров социально-экономического развития Тихвинского района на 202</w:t>
      </w:r>
      <w:r w:rsidR="009C00C4" w:rsidRPr="001416F8">
        <w:rPr>
          <w:rFonts w:ascii="Times New Roman" w:hAnsi="Times New Roman"/>
          <w:sz w:val="28"/>
          <w:szCs w:val="28"/>
          <w:lang w:eastAsia="ru-RU"/>
        </w:rPr>
        <w:t>3</w:t>
      </w:r>
      <w:r w:rsidRPr="001416F8">
        <w:rPr>
          <w:rFonts w:ascii="Times New Roman" w:hAnsi="Times New Roman"/>
          <w:sz w:val="28"/>
          <w:szCs w:val="28"/>
          <w:lang w:eastAsia="ru-RU"/>
        </w:rPr>
        <w:t xml:space="preserve"> год и плановый период 202</w:t>
      </w:r>
      <w:r w:rsidR="009C00C4" w:rsidRPr="001416F8">
        <w:rPr>
          <w:rFonts w:ascii="Times New Roman" w:hAnsi="Times New Roman"/>
          <w:sz w:val="28"/>
          <w:szCs w:val="28"/>
          <w:lang w:eastAsia="ru-RU"/>
        </w:rPr>
        <w:t>4</w:t>
      </w:r>
      <w:r w:rsidRPr="001416F8">
        <w:rPr>
          <w:rFonts w:ascii="Times New Roman" w:hAnsi="Times New Roman"/>
          <w:sz w:val="28"/>
          <w:szCs w:val="28"/>
          <w:lang w:eastAsia="ru-RU"/>
        </w:rPr>
        <w:t xml:space="preserve"> - 202</w:t>
      </w:r>
      <w:r w:rsidR="009C00C4" w:rsidRPr="001416F8">
        <w:rPr>
          <w:rFonts w:ascii="Times New Roman" w:hAnsi="Times New Roman"/>
          <w:sz w:val="28"/>
          <w:szCs w:val="28"/>
          <w:lang w:eastAsia="ru-RU"/>
        </w:rPr>
        <w:t>6</w:t>
      </w:r>
      <w:r w:rsidRPr="001416F8">
        <w:rPr>
          <w:rFonts w:ascii="Times New Roman" w:hAnsi="Times New Roman"/>
          <w:sz w:val="28"/>
          <w:szCs w:val="28"/>
          <w:lang w:eastAsia="ru-RU"/>
        </w:rPr>
        <w:t xml:space="preserve"> годов подготовлен с учётом </w:t>
      </w:r>
      <w:r w:rsidR="009C00C4" w:rsidRPr="001416F8">
        <w:rPr>
          <w:rFonts w:ascii="Times New Roman" w:hAnsi="Times New Roman"/>
          <w:sz w:val="28"/>
          <w:szCs w:val="28"/>
          <w:lang w:eastAsia="ru-RU"/>
        </w:rPr>
        <w:t>роста объёмов обрабатывающей промышленности</w:t>
      </w:r>
      <w:r w:rsidRPr="001416F8">
        <w:rPr>
          <w:rFonts w:ascii="Times New Roman" w:hAnsi="Times New Roman"/>
          <w:sz w:val="28"/>
          <w:szCs w:val="28"/>
          <w:lang w:eastAsia="ru-RU"/>
        </w:rPr>
        <w:t>, факторов экономического развития с применением индексов-дефляторов, рекомендованных Министерством экономического развития Российской Федерации.</w:t>
      </w:r>
    </w:p>
    <w:p w:rsidR="00DA2731" w:rsidRPr="001416F8" w:rsidRDefault="00DA2731" w:rsidP="009610AC">
      <w:pPr>
        <w:spacing w:after="0" w:line="240" w:lineRule="auto"/>
        <w:ind w:right="-87"/>
        <w:jc w:val="center"/>
        <w:rPr>
          <w:rFonts w:ascii="Times New Roman" w:hAnsi="Times New Roman"/>
          <w:b/>
          <w:bCs/>
          <w:sz w:val="24"/>
          <w:szCs w:val="24"/>
          <w:lang w:eastAsia="ru-RU"/>
        </w:rPr>
      </w:pPr>
    </w:p>
    <w:p w:rsidR="00703D07" w:rsidRPr="001416F8" w:rsidRDefault="00DA2731" w:rsidP="006C2984">
      <w:pPr>
        <w:pStyle w:val="af2"/>
        <w:jc w:val="both"/>
        <w:rPr>
          <w:sz w:val="24"/>
          <w:szCs w:val="24"/>
        </w:rPr>
      </w:pPr>
      <w:r w:rsidRPr="001416F8">
        <w:rPr>
          <w:sz w:val="24"/>
          <w:szCs w:val="24"/>
        </w:rPr>
        <w:lastRenderedPageBreak/>
        <w:tab/>
      </w:r>
      <w:r w:rsidR="0022575B" w:rsidRPr="001416F8">
        <w:rPr>
          <w:sz w:val="24"/>
          <w:szCs w:val="24"/>
        </w:rPr>
        <w:tab/>
      </w:r>
      <w:r w:rsidR="0022575B" w:rsidRPr="001416F8">
        <w:rPr>
          <w:sz w:val="24"/>
          <w:szCs w:val="24"/>
        </w:rPr>
        <w:tab/>
      </w:r>
      <w:r w:rsidR="0022575B" w:rsidRPr="001416F8">
        <w:rPr>
          <w:sz w:val="24"/>
          <w:szCs w:val="24"/>
        </w:rPr>
        <w:tab/>
      </w:r>
      <w:r w:rsidR="0022575B" w:rsidRPr="001416F8">
        <w:rPr>
          <w:sz w:val="24"/>
          <w:szCs w:val="24"/>
        </w:rPr>
        <w:tab/>
      </w:r>
    </w:p>
    <w:p w:rsidR="00DA2731" w:rsidRPr="001416F8" w:rsidRDefault="00DA2731" w:rsidP="00703D07">
      <w:pPr>
        <w:pStyle w:val="af2"/>
        <w:jc w:val="center"/>
        <w:rPr>
          <w:rFonts w:ascii="Times New Roman" w:hAnsi="Times New Roman"/>
          <w:b/>
          <w:sz w:val="28"/>
          <w:szCs w:val="28"/>
          <w:lang w:eastAsia="ru-RU"/>
        </w:rPr>
      </w:pPr>
      <w:r w:rsidRPr="001416F8">
        <w:rPr>
          <w:rFonts w:ascii="Times New Roman" w:hAnsi="Times New Roman"/>
          <w:b/>
          <w:bCs/>
          <w:sz w:val="28"/>
          <w:szCs w:val="28"/>
          <w:lang w:eastAsia="ru-RU"/>
        </w:rPr>
        <w:t>Основные показатели</w:t>
      </w:r>
    </w:p>
    <w:p w:rsidR="00DA2731" w:rsidRPr="001416F8" w:rsidRDefault="00DA2731" w:rsidP="009610AC">
      <w:pPr>
        <w:spacing w:after="0" w:line="240" w:lineRule="auto"/>
        <w:jc w:val="center"/>
        <w:rPr>
          <w:rFonts w:ascii="Times New Roman" w:hAnsi="Times New Roman"/>
          <w:b/>
          <w:sz w:val="28"/>
          <w:szCs w:val="28"/>
          <w:lang w:eastAsia="ru-RU"/>
        </w:rPr>
      </w:pPr>
      <w:r w:rsidRPr="001416F8">
        <w:rPr>
          <w:rFonts w:ascii="Times New Roman" w:hAnsi="Times New Roman"/>
          <w:b/>
          <w:bCs/>
          <w:sz w:val="28"/>
          <w:szCs w:val="28"/>
          <w:lang w:eastAsia="ru-RU"/>
        </w:rPr>
        <w:t>прогноза социально-экономического развития</w:t>
      </w:r>
      <w:r w:rsidRPr="001416F8">
        <w:rPr>
          <w:rFonts w:ascii="Times New Roman" w:hAnsi="Times New Roman"/>
          <w:b/>
          <w:sz w:val="28"/>
          <w:szCs w:val="28"/>
          <w:lang w:eastAsia="ru-RU"/>
        </w:rPr>
        <w:t xml:space="preserve"> </w:t>
      </w:r>
    </w:p>
    <w:p w:rsidR="00DA2731" w:rsidRPr="001416F8" w:rsidRDefault="00DA2731" w:rsidP="009610AC">
      <w:pPr>
        <w:spacing w:after="0" w:line="240" w:lineRule="auto"/>
        <w:jc w:val="center"/>
        <w:rPr>
          <w:rFonts w:ascii="Times New Roman" w:hAnsi="Times New Roman"/>
          <w:b/>
          <w:bCs/>
          <w:sz w:val="28"/>
          <w:szCs w:val="28"/>
          <w:lang w:eastAsia="ru-RU"/>
        </w:rPr>
      </w:pPr>
      <w:r w:rsidRPr="001416F8">
        <w:rPr>
          <w:rFonts w:ascii="Times New Roman" w:hAnsi="Times New Roman"/>
          <w:b/>
          <w:bCs/>
          <w:sz w:val="28"/>
          <w:szCs w:val="28"/>
          <w:lang w:eastAsia="ru-RU"/>
        </w:rPr>
        <w:t>муниципального образования Тихвинского района</w:t>
      </w:r>
    </w:p>
    <w:p w:rsidR="00DA2731" w:rsidRPr="001416F8" w:rsidRDefault="0009583B" w:rsidP="009610AC">
      <w:pPr>
        <w:spacing w:after="0" w:line="240" w:lineRule="auto"/>
        <w:jc w:val="center"/>
        <w:rPr>
          <w:rFonts w:ascii="Times New Roman" w:hAnsi="Times New Roman"/>
          <w:b/>
          <w:sz w:val="28"/>
          <w:szCs w:val="28"/>
          <w:lang w:eastAsia="ru-RU"/>
        </w:rPr>
      </w:pPr>
      <w:r w:rsidRPr="001416F8">
        <w:rPr>
          <w:rFonts w:ascii="Times New Roman" w:hAnsi="Times New Roman"/>
          <w:b/>
          <w:bCs/>
          <w:sz w:val="28"/>
          <w:szCs w:val="28"/>
          <w:lang w:eastAsia="ru-RU"/>
        </w:rPr>
        <w:t>на 202</w:t>
      </w:r>
      <w:r w:rsidR="00A11419" w:rsidRPr="001416F8">
        <w:rPr>
          <w:rFonts w:ascii="Times New Roman" w:hAnsi="Times New Roman"/>
          <w:b/>
          <w:bCs/>
          <w:sz w:val="28"/>
          <w:szCs w:val="28"/>
          <w:lang w:eastAsia="ru-RU"/>
        </w:rPr>
        <w:t>4</w:t>
      </w:r>
      <w:r w:rsidR="00DA2731" w:rsidRPr="001416F8">
        <w:rPr>
          <w:rFonts w:ascii="Times New Roman" w:hAnsi="Times New Roman"/>
          <w:b/>
          <w:bCs/>
          <w:sz w:val="28"/>
          <w:szCs w:val="28"/>
          <w:lang w:eastAsia="ru-RU"/>
        </w:rPr>
        <w:t xml:space="preserve"> год (очередной финансовый год)</w:t>
      </w:r>
      <w:r w:rsidR="00DA2731" w:rsidRPr="001416F8">
        <w:rPr>
          <w:rFonts w:ascii="Times New Roman" w:hAnsi="Times New Roman"/>
          <w:b/>
          <w:sz w:val="28"/>
          <w:szCs w:val="28"/>
          <w:lang w:eastAsia="ru-RU"/>
        </w:rPr>
        <w:t xml:space="preserve"> </w:t>
      </w:r>
    </w:p>
    <w:p w:rsidR="00DA2731" w:rsidRPr="001416F8" w:rsidRDefault="0009583B" w:rsidP="009610AC">
      <w:pPr>
        <w:spacing w:after="0" w:line="240" w:lineRule="auto"/>
        <w:jc w:val="center"/>
        <w:rPr>
          <w:rFonts w:ascii="Times New Roman" w:hAnsi="Times New Roman"/>
          <w:b/>
          <w:bCs/>
          <w:sz w:val="28"/>
          <w:szCs w:val="28"/>
          <w:lang w:eastAsia="ru-RU"/>
        </w:rPr>
      </w:pPr>
      <w:r w:rsidRPr="001416F8">
        <w:rPr>
          <w:rFonts w:ascii="Times New Roman" w:hAnsi="Times New Roman"/>
          <w:b/>
          <w:bCs/>
          <w:sz w:val="28"/>
          <w:szCs w:val="28"/>
          <w:lang w:eastAsia="ru-RU"/>
        </w:rPr>
        <w:t>и плановый период 202</w:t>
      </w:r>
      <w:r w:rsidR="00A11419" w:rsidRPr="001416F8">
        <w:rPr>
          <w:rFonts w:ascii="Times New Roman" w:hAnsi="Times New Roman"/>
          <w:b/>
          <w:bCs/>
          <w:sz w:val="28"/>
          <w:szCs w:val="28"/>
          <w:lang w:eastAsia="ru-RU"/>
        </w:rPr>
        <w:t>5</w:t>
      </w:r>
      <w:r w:rsidR="00DA2731" w:rsidRPr="001416F8">
        <w:rPr>
          <w:rFonts w:ascii="Times New Roman" w:hAnsi="Times New Roman"/>
          <w:b/>
          <w:bCs/>
          <w:sz w:val="28"/>
          <w:szCs w:val="28"/>
          <w:lang w:eastAsia="ru-RU"/>
        </w:rPr>
        <w:t xml:space="preserve"> - 202</w:t>
      </w:r>
      <w:r w:rsidR="00A11419" w:rsidRPr="001416F8">
        <w:rPr>
          <w:rFonts w:ascii="Times New Roman" w:hAnsi="Times New Roman"/>
          <w:b/>
          <w:bCs/>
          <w:sz w:val="28"/>
          <w:szCs w:val="28"/>
          <w:lang w:eastAsia="ru-RU"/>
        </w:rPr>
        <w:t>6</w:t>
      </w:r>
      <w:r w:rsidR="00DA2731" w:rsidRPr="001416F8">
        <w:rPr>
          <w:rFonts w:ascii="Times New Roman" w:hAnsi="Times New Roman"/>
          <w:b/>
          <w:bCs/>
          <w:sz w:val="28"/>
          <w:szCs w:val="28"/>
          <w:lang w:eastAsia="ru-RU"/>
        </w:rPr>
        <w:t xml:space="preserve"> годов  </w:t>
      </w:r>
    </w:p>
    <w:p w:rsidR="0009583B" w:rsidRPr="001416F8" w:rsidRDefault="0009583B" w:rsidP="009610AC">
      <w:pPr>
        <w:spacing w:after="0" w:line="240" w:lineRule="auto"/>
        <w:jc w:val="center"/>
        <w:rPr>
          <w:rFonts w:ascii="Times New Roman" w:hAnsi="Times New Roman"/>
          <w:color w:val="0070C0"/>
          <w:sz w:val="28"/>
          <w:szCs w:val="28"/>
          <w:lang w:eastAsia="ru-RU"/>
        </w:rPr>
      </w:pPr>
    </w:p>
    <w:tbl>
      <w:tblPr>
        <w:tblW w:w="9815" w:type="dxa"/>
        <w:tblInd w:w="105" w:type="dxa"/>
        <w:tblLayout w:type="fixed"/>
        <w:tblCellMar>
          <w:left w:w="105" w:type="dxa"/>
          <w:right w:w="105" w:type="dxa"/>
        </w:tblCellMar>
        <w:tblLook w:val="0000" w:firstRow="0" w:lastRow="0" w:firstColumn="0" w:lastColumn="0" w:noHBand="0" w:noVBand="0"/>
      </w:tblPr>
      <w:tblGrid>
        <w:gridCol w:w="3011"/>
        <w:gridCol w:w="1134"/>
        <w:gridCol w:w="1134"/>
        <w:gridCol w:w="1134"/>
        <w:gridCol w:w="1134"/>
        <w:gridCol w:w="1134"/>
        <w:gridCol w:w="1134"/>
      </w:tblGrid>
      <w:tr w:rsidR="00DA2731" w:rsidRPr="001416F8" w:rsidTr="00111B57">
        <w:tc>
          <w:tcPr>
            <w:tcW w:w="3011" w:type="dxa"/>
            <w:vMerge w:val="restart"/>
            <w:tcBorders>
              <w:top w:val="single" w:sz="2" w:space="0" w:color="auto"/>
              <w:left w:val="single" w:sz="2" w:space="0" w:color="auto"/>
              <w:right w:val="single" w:sz="2" w:space="0" w:color="auto"/>
            </w:tcBorders>
          </w:tcPr>
          <w:p w:rsidR="00DA2731" w:rsidRPr="001416F8" w:rsidRDefault="00DA2731" w:rsidP="00B16690">
            <w:pPr>
              <w:spacing w:after="0" w:line="240" w:lineRule="auto"/>
              <w:jc w:val="center"/>
              <w:rPr>
                <w:rFonts w:ascii="Times New Roman" w:hAnsi="Times New Roman"/>
                <w:color w:val="000000"/>
                <w:sz w:val="24"/>
                <w:szCs w:val="24"/>
                <w:lang w:eastAsia="ru-RU"/>
              </w:rPr>
            </w:pPr>
            <w:r w:rsidRPr="001416F8">
              <w:rPr>
                <w:rFonts w:ascii="Times New Roman" w:hAnsi="Times New Roman"/>
                <w:bCs/>
                <w:color w:val="000000"/>
                <w:sz w:val="24"/>
                <w:szCs w:val="24"/>
                <w:lang w:eastAsia="ru-RU"/>
              </w:rPr>
              <w:t>Наименование</w:t>
            </w:r>
          </w:p>
          <w:p w:rsidR="00DA2731" w:rsidRPr="001416F8" w:rsidRDefault="00DA2731" w:rsidP="00B16690">
            <w:pPr>
              <w:spacing w:after="0" w:line="240" w:lineRule="auto"/>
              <w:jc w:val="center"/>
              <w:rPr>
                <w:rFonts w:ascii="Times New Roman" w:hAnsi="Times New Roman"/>
                <w:color w:val="000000"/>
                <w:sz w:val="24"/>
                <w:szCs w:val="24"/>
                <w:lang w:eastAsia="ru-RU"/>
              </w:rPr>
            </w:pPr>
            <w:r w:rsidRPr="001416F8">
              <w:rPr>
                <w:rFonts w:ascii="Times New Roman" w:hAnsi="Times New Roman"/>
                <w:color w:val="000000"/>
                <w:sz w:val="24"/>
                <w:szCs w:val="24"/>
                <w:lang w:eastAsia="ru-RU"/>
              </w:rPr>
              <w:t xml:space="preserve"> </w:t>
            </w:r>
            <w:r w:rsidRPr="001416F8">
              <w:rPr>
                <w:rFonts w:ascii="Times New Roman" w:hAnsi="Times New Roman"/>
                <w:bCs/>
                <w:color w:val="000000"/>
                <w:sz w:val="24"/>
                <w:szCs w:val="24"/>
                <w:lang w:val="en-US" w:eastAsia="ru-RU"/>
              </w:rPr>
              <w:t xml:space="preserve"> </w:t>
            </w:r>
            <w:r w:rsidRPr="001416F8">
              <w:rPr>
                <w:rFonts w:ascii="Times New Roman" w:hAnsi="Times New Roman"/>
                <w:bCs/>
                <w:color w:val="000000"/>
                <w:sz w:val="24"/>
                <w:szCs w:val="24"/>
                <w:lang w:eastAsia="ru-RU"/>
              </w:rPr>
              <w:t xml:space="preserve"> показателя</w:t>
            </w:r>
            <w:r w:rsidRPr="001416F8">
              <w:rPr>
                <w:rFonts w:ascii="Times New Roman" w:hAnsi="Times New Roman"/>
                <w:color w:val="000000"/>
                <w:sz w:val="24"/>
                <w:szCs w:val="24"/>
                <w:lang w:eastAsia="ru-RU"/>
              </w:rPr>
              <w:t xml:space="preserve">   </w:t>
            </w:r>
          </w:p>
        </w:tc>
        <w:tc>
          <w:tcPr>
            <w:tcW w:w="1134" w:type="dxa"/>
            <w:vMerge w:val="restart"/>
            <w:tcBorders>
              <w:top w:val="single" w:sz="2" w:space="0" w:color="auto"/>
              <w:left w:val="single" w:sz="2" w:space="0" w:color="auto"/>
              <w:right w:val="single" w:sz="2" w:space="0" w:color="auto"/>
            </w:tcBorders>
          </w:tcPr>
          <w:p w:rsidR="00DA2731" w:rsidRPr="001416F8" w:rsidRDefault="00DA2731" w:rsidP="0009583B">
            <w:pPr>
              <w:spacing w:after="0" w:line="240" w:lineRule="auto"/>
              <w:jc w:val="center"/>
              <w:rPr>
                <w:rFonts w:ascii="Times New Roman" w:hAnsi="Times New Roman"/>
                <w:color w:val="000000"/>
                <w:sz w:val="24"/>
                <w:szCs w:val="24"/>
                <w:lang w:eastAsia="ru-RU"/>
              </w:rPr>
            </w:pPr>
            <w:r w:rsidRPr="001416F8">
              <w:rPr>
                <w:rFonts w:ascii="Times New Roman" w:hAnsi="Times New Roman"/>
                <w:bCs/>
                <w:color w:val="000000"/>
                <w:sz w:val="24"/>
                <w:szCs w:val="24"/>
                <w:lang w:eastAsia="ru-RU"/>
              </w:rPr>
              <w:t>Ед. изм.</w:t>
            </w:r>
          </w:p>
          <w:p w:rsidR="00DA2731" w:rsidRPr="001416F8" w:rsidRDefault="00DA2731" w:rsidP="0009583B">
            <w:pPr>
              <w:spacing w:after="0" w:line="240" w:lineRule="auto"/>
              <w:jc w:val="center"/>
              <w:rPr>
                <w:rFonts w:ascii="Times New Roman" w:hAnsi="Times New Roman"/>
                <w:color w:val="000000"/>
                <w:sz w:val="24"/>
                <w:szCs w:val="24"/>
                <w:lang w:eastAsia="ru-RU"/>
              </w:rPr>
            </w:pPr>
          </w:p>
        </w:tc>
        <w:tc>
          <w:tcPr>
            <w:tcW w:w="1134" w:type="dxa"/>
            <w:vMerge w:val="restart"/>
            <w:tcBorders>
              <w:top w:val="single" w:sz="2" w:space="0" w:color="auto"/>
              <w:left w:val="single" w:sz="2" w:space="0" w:color="auto"/>
              <w:right w:val="single" w:sz="2" w:space="0" w:color="auto"/>
            </w:tcBorders>
          </w:tcPr>
          <w:p w:rsidR="00DA2731" w:rsidRPr="001416F8" w:rsidRDefault="00DA2731" w:rsidP="00B16690">
            <w:pPr>
              <w:spacing w:after="0" w:line="240" w:lineRule="auto"/>
              <w:jc w:val="center"/>
              <w:rPr>
                <w:rFonts w:ascii="Times New Roman" w:hAnsi="Times New Roman"/>
                <w:color w:val="000000"/>
                <w:sz w:val="24"/>
                <w:szCs w:val="24"/>
                <w:lang w:eastAsia="ru-RU"/>
              </w:rPr>
            </w:pPr>
            <w:r w:rsidRPr="001416F8">
              <w:rPr>
                <w:rFonts w:ascii="Times New Roman" w:hAnsi="Times New Roman"/>
                <w:bCs/>
                <w:color w:val="000000"/>
                <w:sz w:val="24"/>
                <w:szCs w:val="24"/>
                <w:lang w:eastAsia="ru-RU"/>
              </w:rPr>
              <w:t>Отч</w:t>
            </w:r>
            <w:r w:rsidR="004829A2" w:rsidRPr="001416F8">
              <w:rPr>
                <w:rFonts w:ascii="Times New Roman" w:hAnsi="Times New Roman"/>
                <w:bCs/>
                <w:color w:val="000000"/>
                <w:sz w:val="24"/>
                <w:szCs w:val="24"/>
                <w:lang w:eastAsia="ru-RU"/>
              </w:rPr>
              <w:t>ё</w:t>
            </w:r>
            <w:r w:rsidRPr="001416F8">
              <w:rPr>
                <w:rFonts w:ascii="Times New Roman" w:hAnsi="Times New Roman"/>
                <w:bCs/>
                <w:color w:val="000000"/>
                <w:sz w:val="24"/>
                <w:szCs w:val="24"/>
                <w:lang w:eastAsia="ru-RU"/>
              </w:rPr>
              <w:t>т</w:t>
            </w:r>
            <w:r w:rsidRPr="001416F8">
              <w:rPr>
                <w:rFonts w:ascii="Times New Roman" w:hAnsi="Times New Roman"/>
                <w:color w:val="000000"/>
                <w:sz w:val="24"/>
                <w:szCs w:val="24"/>
                <w:lang w:eastAsia="ru-RU"/>
              </w:rPr>
              <w:t xml:space="preserve"> </w:t>
            </w:r>
          </w:p>
          <w:p w:rsidR="00DA2731" w:rsidRPr="001416F8" w:rsidRDefault="00DA2731" w:rsidP="004829A2">
            <w:pPr>
              <w:spacing w:after="0" w:line="240" w:lineRule="auto"/>
              <w:jc w:val="center"/>
              <w:rPr>
                <w:rFonts w:ascii="Times New Roman" w:hAnsi="Times New Roman"/>
                <w:color w:val="000000"/>
                <w:sz w:val="24"/>
                <w:szCs w:val="24"/>
                <w:lang w:eastAsia="ru-RU"/>
              </w:rPr>
            </w:pPr>
            <w:r w:rsidRPr="001416F8">
              <w:rPr>
                <w:rFonts w:ascii="Times New Roman" w:hAnsi="Times New Roman"/>
                <w:bCs/>
                <w:color w:val="000000"/>
                <w:sz w:val="24"/>
                <w:szCs w:val="24"/>
                <w:lang w:eastAsia="ru-RU"/>
              </w:rPr>
              <w:t>202</w:t>
            </w:r>
            <w:r w:rsidR="004829A2" w:rsidRPr="001416F8">
              <w:rPr>
                <w:rFonts w:ascii="Times New Roman" w:hAnsi="Times New Roman"/>
                <w:bCs/>
                <w:color w:val="000000"/>
                <w:sz w:val="24"/>
                <w:szCs w:val="24"/>
                <w:lang w:eastAsia="ru-RU"/>
              </w:rPr>
              <w:t>2</w:t>
            </w:r>
          </w:p>
        </w:tc>
        <w:tc>
          <w:tcPr>
            <w:tcW w:w="1134" w:type="dxa"/>
            <w:vMerge w:val="restart"/>
            <w:tcBorders>
              <w:top w:val="single" w:sz="2" w:space="0" w:color="auto"/>
              <w:left w:val="single" w:sz="2" w:space="0" w:color="auto"/>
              <w:right w:val="single" w:sz="2" w:space="0" w:color="auto"/>
            </w:tcBorders>
          </w:tcPr>
          <w:p w:rsidR="00DA2731" w:rsidRPr="001416F8" w:rsidRDefault="00DA2731" w:rsidP="00B16690">
            <w:pPr>
              <w:spacing w:after="0" w:line="240" w:lineRule="auto"/>
              <w:jc w:val="center"/>
              <w:rPr>
                <w:rFonts w:ascii="Times New Roman" w:hAnsi="Times New Roman"/>
                <w:color w:val="000000"/>
                <w:sz w:val="24"/>
                <w:szCs w:val="24"/>
                <w:lang w:eastAsia="ru-RU"/>
              </w:rPr>
            </w:pPr>
            <w:r w:rsidRPr="001416F8">
              <w:rPr>
                <w:rFonts w:ascii="Times New Roman" w:hAnsi="Times New Roman"/>
                <w:bCs/>
                <w:color w:val="000000"/>
                <w:sz w:val="24"/>
                <w:szCs w:val="24"/>
                <w:lang w:eastAsia="ru-RU"/>
              </w:rPr>
              <w:t>Оценка</w:t>
            </w:r>
            <w:r w:rsidRPr="001416F8">
              <w:rPr>
                <w:rFonts w:ascii="Times New Roman" w:hAnsi="Times New Roman"/>
                <w:color w:val="000000"/>
                <w:sz w:val="24"/>
                <w:szCs w:val="24"/>
                <w:lang w:eastAsia="ru-RU"/>
              </w:rPr>
              <w:t xml:space="preserve"> </w:t>
            </w:r>
          </w:p>
          <w:p w:rsidR="00DA2731" w:rsidRPr="001416F8" w:rsidRDefault="004829A2" w:rsidP="004829A2">
            <w:pPr>
              <w:spacing w:after="0" w:line="240" w:lineRule="auto"/>
              <w:jc w:val="center"/>
              <w:rPr>
                <w:rFonts w:ascii="Times New Roman" w:hAnsi="Times New Roman"/>
                <w:color w:val="000000"/>
                <w:sz w:val="24"/>
                <w:szCs w:val="24"/>
                <w:lang w:eastAsia="ru-RU"/>
              </w:rPr>
            </w:pPr>
            <w:r w:rsidRPr="001416F8">
              <w:rPr>
                <w:rFonts w:ascii="Times New Roman" w:hAnsi="Times New Roman"/>
                <w:bCs/>
                <w:color w:val="000000"/>
                <w:sz w:val="24"/>
                <w:szCs w:val="24"/>
                <w:lang w:eastAsia="ru-RU"/>
              </w:rPr>
              <w:t>2</w:t>
            </w:r>
            <w:r w:rsidR="00DA2731" w:rsidRPr="001416F8">
              <w:rPr>
                <w:rFonts w:ascii="Times New Roman" w:hAnsi="Times New Roman"/>
                <w:bCs/>
                <w:color w:val="000000"/>
                <w:sz w:val="24"/>
                <w:szCs w:val="24"/>
                <w:lang w:eastAsia="ru-RU"/>
              </w:rPr>
              <w:t>02</w:t>
            </w:r>
            <w:r w:rsidRPr="001416F8">
              <w:rPr>
                <w:rFonts w:ascii="Times New Roman" w:hAnsi="Times New Roman"/>
                <w:bCs/>
                <w:color w:val="000000"/>
                <w:sz w:val="24"/>
                <w:szCs w:val="24"/>
                <w:lang w:eastAsia="ru-RU"/>
              </w:rPr>
              <w:t>3</w:t>
            </w:r>
            <w:r w:rsidR="00DA2731" w:rsidRPr="001416F8">
              <w:rPr>
                <w:rFonts w:ascii="Times New Roman" w:hAnsi="Times New Roman"/>
                <w:color w:val="000000"/>
                <w:sz w:val="24"/>
                <w:szCs w:val="24"/>
                <w:lang w:eastAsia="ru-RU"/>
              </w:rPr>
              <w:t xml:space="preserve"> </w:t>
            </w:r>
          </w:p>
        </w:tc>
        <w:tc>
          <w:tcPr>
            <w:tcW w:w="3402" w:type="dxa"/>
            <w:gridSpan w:val="3"/>
            <w:tcBorders>
              <w:top w:val="single" w:sz="2" w:space="0" w:color="auto"/>
              <w:left w:val="single" w:sz="2" w:space="0" w:color="auto"/>
              <w:bottom w:val="single" w:sz="2" w:space="0" w:color="auto"/>
              <w:right w:val="single" w:sz="2" w:space="0" w:color="auto"/>
            </w:tcBorders>
          </w:tcPr>
          <w:p w:rsidR="00DA2731" w:rsidRPr="001416F8" w:rsidRDefault="00DA2731" w:rsidP="00B16690">
            <w:pPr>
              <w:spacing w:after="0" w:line="240" w:lineRule="auto"/>
              <w:jc w:val="center"/>
              <w:rPr>
                <w:rFonts w:ascii="Times New Roman" w:hAnsi="Times New Roman"/>
                <w:color w:val="000000"/>
                <w:sz w:val="24"/>
                <w:szCs w:val="24"/>
                <w:lang w:eastAsia="ru-RU"/>
              </w:rPr>
            </w:pPr>
            <w:r w:rsidRPr="001416F8">
              <w:rPr>
                <w:rFonts w:ascii="Times New Roman" w:hAnsi="Times New Roman"/>
                <w:bCs/>
                <w:color w:val="000000"/>
                <w:sz w:val="24"/>
                <w:szCs w:val="24"/>
                <w:lang w:eastAsia="ru-RU"/>
              </w:rPr>
              <w:t>Прогноз</w:t>
            </w:r>
            <w:r w:rsidRPr="001416F8">
              <w:rPr>
                <w:rFonts w:ascii="Times New Roman" w:hAnsi="Times New Roman"/>
                <w:color w:val="000000"/>
                <w:sz w:val="24"/>
                <w:szCs w:val="24"/>
                <w:lang w:eastAsia="ru-RU"/>
              </w:rPr>
              <w:t xml:space="preserve"> </w:t>
            </w:r>
          </w:p>
        </w:tc>
      </w:tr>
      <w:tr w:rsidR="00DA2731" w:rsidRPr="001416F8" w:rsidTr="00111B57">
        <w:trPr>
          <w:trHeight w:val="271"/>
        </w:trPr>
        <w:tc>
          <w:tcPr>
            <w:tcW w:w="3011" w:type="dxa"/>
            <w:vMerge/>
            <w:tcBorders>
              <w:left w:val="single" w:sz="2" w:space="0" w:color="auto"/>
              <w:bottom w:val="single" w:sz="2" w:space="0" w:color="auto"/>
              <w:right w:val="single" w:sz="2" w:space="0" w:color="auto"/>
            </w:tcBorders>
          </w:tcPr>
          <w:p w:rsidR="00DA2731" w:rsidRPr="001416F8" w:rsidRDefault="00DA2731" w:rsidP="00B16690">
            <w:pPr>
              <w:spacing w:after="0" w:line="240" w:lineRule="auto"/>
              <w:rPr>
                <w:rFonts w:ascii="Times New Roman" w:hAnsi="Times New Roman"/>
                <w:color w:val="000000"/>
                <w:sz w:val="24"/>
                <w:szCs w:val="24"/>
                <w:lang w:eastAsia="ru-RU"/>
              </w:rPr>
            </w:pPr>
          </w:p>
        </w:tc>
        <w:tc>
          <w:tcPr>
            <w:tcW w:w="1134" w:type="dxa"/>
            <w:vMerge/>
            <w:tcBorders>
              <w:left w:val="single" w:sz="2" w:space="0" w:color="auto"/>
              <w:bottom w:val="single" w:sz="2" w:space="0" w:color="auto"/>
              <w:right w:val="single" w:sz="2" w:space="0" w:color="auto"/>
            </w:tcBorders>
          </w:tcPr>
          <w:p w:rsidR="00DA2731" w:rsidRPr="001416F8" w:rsidRDefault="00DA2731" w:rsidP="0009583B">
            <w:pPr>
              <w:spacing w:after="0" w:line="240" w:lineRule="auto"/>
              <w:jc w:val="center"/>
              <w:rPr>
                <w:rFonts w:ascii="Times New Roman" w:hAnsi="Times New Roman"/>
                <w:color w:val="000000"/>
                <w:sz w:val="24"/>
                <w:szCs w:val="24"/>
                <w:lang w:eastAsia="ru-RU"/>
              </w:rPr>
            </w:pPr>
          </w:p>
        </w:tc>
        <w:tc>
          <w:tcPr>
            <w:tcW w:w="1134" w:type="dxa"/>
            <w:vMerge/>
            <w:tcBorders>
              <w:left w:val="single" w:sz="2" w:space="0" w:color="auto"/>
              <w:bottom w:val="single" w:sz="2" w:space="0" w:color="auto"/>
              <w:right w:val="single" w:sz="2" w:space="0" w:color="auto"/>
            </w:tcBorders>
          </w:tcPr>
          <w:p w:rsidR="00DA2731" w:rsidRPr="001416F8" w:rsidRDefault="00DA2731" w:rsidP="00B16690">
            <w:pPr>
              <w:spacing w:after="0" w:line="240" w:lineRule="auto"/>
              <w:jc w:val="center"/>
              <w:rPr>
                <w:rFonts w:ascii="Times New Roman" w:hAnsi="Times New Roman"/>
                <w:color w:val="000000"/>
                <w:sz w:val="24"/>
                <w:szCs w:val="24"/>
                <w:lang w:eastAsia="ru-RU"/>
              </w:rPr>
            </w:pPr>
          </w:p>
        </w:tc>
        <w:tc>
          <w:tcPr>
            <w:tcW w:w="1134" w:type="dxa"/>
            <w:vMerge/>
            <w:tcBorders>
              <w:left w:val="single" w:sz="2" w:space="0" w:color="auto"/>
              <w:bottom w:val="single" w:sz="2" w:space="0" w:color="auto"/>
              <w:right w:val="single" w:sz="2" w:space="0" w:color="auto"/>
            </w:tcBorders>
          </w:tcPr>
          <w:p w:rsidR="00DA2731" w:rsidRPr="001416F8" w:rsidRDefault="00DA2731" w:rsidP="00B16690">
            <w:pPr>
              <w:spacing w:after="0" w:line="240" w:lineRule="auto"/>
              <w:jc w:val="center"/>
              <w:rPr>
                <w:rFonts w:ascii="Times New Roman" w:hAnsi="Times New Roman"/>
                <w:color w:val="000000"/>
                <w:sz w:val="24"/>
                <w:szCs w:val="24"/>
                <w:lang w:eastAsia="ru-RU"/>
              </w:rPr>
            </w:pP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DA2731" w:rsidP="004829A2">
            <w:pPr>
              <w:spacing w:after="0" w:line="240" w:lineRule="auto"/>
              <w:jc w:val="center"/>
              <w:rPr>
                <w:rFonts w:ascii="Times New Roman" w:hAnsi="Times New Roman"/>
                <w:color w:val="000000"/>
                <w:sz w:val="24"/>
                <w:szCs w:val="24"/>
                <w:lang w:eastAsia="ru-RU"/>
              </w:rPr>
            </w:pPr>
            <w:r w:rsidRPr="001416F8">
              <w:rPr>
                <w:rFonts w:ascii="Times New Roman" w:hAnsi="Times New Roman"/>
                <w:bCs/>
                <w:color w:val="000000"/>
                <w:sz w:val="24"/>
                <w:szCs w:val="24"/>
                <w:lang w:eastAsia="ru-RU"/>
              </w:rPr>
              <w:t>202</w:t>
            </w:r>
            <w:r w:rsidR="004829A2" w:rsidRPr="001416F8">
              <w:rPr>
                <w:rFonts w:ascii="Times New Roman" w:hAnsi="Times New Roman"/>
                <w:bCs/>
                <w:color w:val="000000"/>
                <w:sz w:val="24"/>
                <w:szCs w:val="24"/>
                <w:lang w:eastAsia="ru-RU"/>
              </w:rPr>
              <w:t>4</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DA2731" w:rsidP="004829A2">
            <w:pPr>
              <w:spacing w:after="0" w:line="240" w:lineRule="auto"/>
              <w:jc w:val="center"/>
              <w:rPr>
                <w:rFonts w:ascii="Times New Roman" w:hAnsi="Times New Roman"/>
                <w:color w:val="000000"/>
                <w:sz w:val="24"/>
                <w:szCs w:val="24"/>
                <w:lang w:eastAsia="ru-RU"/>
              </w:rPr>
            </w:pPr>
            <w:r w:rsidRPr="001416F8">
              <w:rPr>
                <w:rFonts w:ascii="Times New Roman" w:hAnsi="Times New Roman"/>
                <w:bCs/>
                <w:color w:val="000000"/>
                <w:sz w:val="24"/>
                <w:szCs w:val="24"/>
                <w:lang w:eastAsia="ru-RU"/>
              </w:rPr>
              <w:t>202</w:t>
            </w:r>
            <w:r w:rsidR="004829A2" w:rsidRPr="001416F8">
              <w:rPr>
                <w:rFonts w:ascii="Times New Roman" w:hAnsi="Times New Roman"/>
                <w:bCs/>
                <w:color w:val="000000"/>
                <w:sz w:val="24"/>
                <w:szCs w:val="24"/>
                <w:lang w:eastAsia="ru-RU"/>
              </w:rPr>
              <w:t>5</w:t>
            </w:r>
            <w:r w:rsidRPr="001416F8">
              <w:rPr>
                <w:rFonts w:ascii="Times New Roman" w:hAnsi="Times New Roman"/>
                <w:color w:val="000000"/>
                <w:sz w:val="24"/>
                <w:szCs w:val="24"/>
                <w:lang w:eastAsia="ru-RU"/>
              </w:rPr>
              <w:t xml:space="preserve"> </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DA2731" w:rsidP="004829A2">
            <w:pPr>
              <w:spacing w:after="0" w:line="240" w:lineRule="auto"/>
              <w:jc w:val="center"/>
              <w:rPr>
                <w:rFonts w:ascii="Times New Roman" w:hAnsi="Times New Roman"/>
                <w:color w:val="000000"/>
                <w:sz w:val="24"/>
                <w:szCs w:val="24"/>
                <w:lang w:eastAsia="ru-RU"/>
              </w:rPr>
            </w:pPr>
            <w:r w:rsidRPr="001416F8">
              <w:rPr>
                <w:rFonts w:ascii="Times New Roman" w:hAnsi="Times New Roman"/>
                <w:bCs/>
                <w:color w:val="000000"/>
                <w:sz w:val="24"/>
                <w:szCs w:val="24"/>
                <w:lang w:eastAsia="ru-RU"/>
              </w:rPr>
              <w:t>202</w:t>
            </w:r>
            <w:r w:rsidR="004829A2" w:rsidRPr="001416F8">
              <w:rPr>
                <w:rFonts w:ascii="Times New Roman" w:hAnsi="Times New Roman"/>
                <w:bCs/>
                <w:color w:val="000000"/>
                <w:sz w:val="24"/>
                <w:szCs w:val="24"/>
                <w:lang w:eastAsia="ru-RU"/>
              </w:rPr>
              <w:t>6</w:t>
            </w:r>
            <w:r w:rsidRPr="001416F8">
              <w:rPr>
                <w:rFonts w:ascii="Times New Roman" w:hAnsi="Times New Roman"/>
                <w:color w:val="000000"/>
                <w:sz w:val="24"/>
                <w:szCs w:val="24"/>
                <w:lang w:eastAsia="ru-RU"/>
              </w:rPr>
              <w:t xml:space="preserve"> </w:t>
            </w:r>
          </w:p>
        </w:tc>
      </w:tr>
      <w:tr w:rsidR="00380DE6" w:rsidRPr="001416F8" w:rsidTr="00111B57">
        <w:tc>
          <w:tcPr>
            <w:tcW w:w="3011" w:type="dxa"/>
            <w:tcBorders>
              <w:top w:val="single" w:sz="2" w:space="0" w:color="auto"/>
              <w:left w:val="single" w:sz="2" w:space="0" w:color="auto"/>
              <w:bottom w:val="single" w:sz="2" w:space="0" w:color="auto"/>
              <w:right w:val="single" w:sz="2" w:space="0" w:color="auto"/>
            </w:tcBorders>
          </w:tcPr>
          <w:p w:rsidR="00380DE6" w:rsidRPr="001416F8" w:rsidRDefault="00380DE6" w:rsidP="00380DE6">
            <w:pPr>
              <w:spacing w:after="0" w:line="240" w:lineRule="auto"/>
              <w:rPr>
                <w:rFonts w:ascii="Times New Roman" w:hAnsi="Times New Roman"/>
                <w:sz w:val="24"/>
                <w:szCs w:val="24"/>
                <w:lang w:eastAsia="ru-RU"/>
              </w:rPr>
            </w:pPr>
            <w:r w:rsidRPr="001416F8">
              <w:rPr>
                <w:rFonts w:ascii="Times New Roman" w:hAnsi="Times New Roman"/>
                <w:bCs/>
                <w:sz w:val="24"/>
                <w:szCs w:val="24"/>
                <w:lang w:eastAsia="ru-RU"/>
              </w:rPr>
              <w:t>Численность населения</w:t>
            </w:r>
            <w:r w:rsidRPr="001416F8">
              <w:rPr>
                <w:rFonts w:ascii="Times New Roman" w:hAnsi="Times New Roman"/>
                <w:sz w:val="24"/>
                <w:szCs w:val="24"/>
                <w:lang w:eastAsia="ru-RU"/>
              </w:rPr>
              <w:t xml:space="preserve"> на 1 января текущего года</w:t>
            </w:r>
          </w:p>
        </w:tc>
        <w:tc>
          <w:tcPr>
            <w:tcW w:w="1134" w:type="dxa"/>
            <w:tcBorders>
              <w:top w:val="single" w:sz="2" w:space="0" w:color="auto"/>
              <w:left w:val="single" w:sz="2" w:space="0" w:color="auto"/>
              <w:bottom w:val="single" w:sz="2" w:space="0" w:color="auto"/>
              <w:right w:val="single" w:sz="2" w:space="0" w:color="auto"/>
            </w:tcBorders>
          </w:tcPr>
          <w:p w:rsidR="00380DE6" w:rsidRPr="001416F8" w:rsidRDefault="00380DE6" w:rsidP="00380DE6">
            <w:pPr>
              <w:spacing w:after="0" w:line="240" w:lineRule="auto"/>
              <w:ind w:left="38" w:hanging="38"/>
              <w:jc w:val="center"/>
              <w:rPr>
                <w:rFonts w:ascii="Times New Roman" w:hAnsi="Times New Roman"/>
                <w:sz w:val="24"/>
                <w:szCs w:val="24"/>
                <w:lang w:eastAsia="ru-RU"/>
              </w:rPr>
            </w:pPr>
            <w:r w:rsidRPr="001416F8">
              <w:rPr>
                <w:rFonts w:ascii="Times New Roman" w:hAnsi="Times New Roman"/>
                <w:bCs/>
                <w:sz w:val="24"/>
                <w:szCs w:val="24"/>
                <w:lang w:eastAsia="ru-RU"/>
              </w:rPr>
              <w:t>Человек</w:t>
            </w:r>
          </w:p>
        </w:tc>
        <w:tc>
          <w:tcPr>
            <w:tcW w:w="1134" w:type="dxa"/>
            <w:tcBorders>
              <w:top w:val="single" w:sz="2" w:space="0" w:color="auto"/>
              <w:left w:val="single" w:sz="2" w:space="0" w:color="auto"/>
              <w:bottom w:val="single" w:sz="2" w:space="0" w:color="auto"/>
              <w:right w:val="single" w:sz="2" w:space="0" w:color="auto"/>
            </w:tcBorders>
          </w:tcPr>
          <w:p w:rsidR="00380DE6" w:rsidRPr="001416F8" w:rsidRDefault="00C9783E" w:rsidP="00C9783E">
            <w:pPr>
              <w:jc w:val="center"/>
              <w:rPr>
                <w:rFonts w:ascii="Times New Roman" w:hAnsi="Times New Roman"/>
                <w:sz w:val="24"/>
                <w:szCs w:val="24"/>
              </w:rPr>
            </w:pPr>
            <w:r w:rsidRPr="001416F8">
              <w:rPr>
                <w:rFonts w:ascii="Times New Roman" w:hAnsi="Times New Roman"/>
                <w:sz w:val="24"/>
                <w:szCs w:val="24"/>
              </w:rPr>
              <w:t>67</w:t>
            </w:r>
            <w:r w:rsidR="00600513" w:rsidRPr="001416F8">
              <w:rPr>
                <w:rFonts w:ascii="Times New Roman" w:hAnsi="Times New Roman"/>
                <w:sz w:val="24"/>
                <w:szCs w:val="24"/>
              </w:rPr>
              <w:t xml:space="preserve"> </w:t>
            </w:r>
            <w:r w:rsidRPr="001416F8">
              <w:rPr>
                <w:rFonts w:ascii="Times New Roman" w:hAnsi="Times New Roman"/>
                <w:sz w:val="24"/>
                <w:szCs w:val="24"/>
              </w:rPr>
              <w:t>768</w:t>
            </w:r>
          </w:p>
        </w:tc>
        <w:tc>
          <w:tcPr>
            <w:tcW w:w="1134" w:type="dxa"/>
            <w:tcBorders>
              <w:top w:val="single" w:sz="2" w:space="0" w:color="auto"/>
              <w:left w:val="single" w:sz="2" w:space="0" w:color="auto"/>
              <w:bottom w:val="single" w:sz="2" w:space="0" w:color="auto"/>
              <w:right w:val="single" w:sz="2" w:space="0" w:color="auto"/>
            </w:tcBorders>
          </w:tcPr>
          <w:p w:rsidR="00380DE6" w:rsidRPr="001416F8" w:rsidRDefault="00380DE6" w:rsidP="00600513">
            <w:pPr>
              <w:jc w:val="center"/>
              <w:rPr>
                <w:rFonts w:ascii="Times New Roman" w:hAnsi="Times New Roman"/>
                <w:sz w:val="24"/>
                <w:szCs w:val="24"/>
              </w:rPr>
            </w:pPr>
            <w:r w:rsidRPr="001416F8">
              <w:rPr>
                <w:rFonts w:ascii="Times New Roman" w:hAnsi="Times New Roman"/>
                <w:sz w:val="24"/>
                <w:szCs w:val="24"/>
              </w:rPr>
              <w:t>6</w:t>
            </w:r>
            <w:r w:rsidR="00600513" w:rsidRPr="001416F8">
              <w:rPr>
                <w:rFonts w:ascii="Times New Roman" w:hAnsi="Times New Roman"/>
                <w:sz w:val="24"/>
                <w:szCs w:val="24"/>
              </w:rPr>
              <w:t>6 266</w:t>
            </w:r>
          </w:p>
        </w:tc>
        <w:tc>
          <w:tcPr>
            <w:tcW w:w="1134" w:type="dxa"/>
            <w:tcBorders>
              <w:top w:val="single" w:sz="2" w:space="0" w:color="auto"/>
              <w:left w:val="single" w:sz="2" w:space="0" w:color="auto"/>
              <w:bottom w:val="single" w:sz="2" w:space="0" w:color="auto"/>
              <w:right w:val="single" w:sz="2" w:space="0" w:color="auto"/>
            </w:tcBorders>
          </w:tcPr>
          <w:p w:rsidR="00380DE6" w:rsidRPr="001416F8" w:rsidRDefault="00B36D03" w:rsidP="00B36D03">
            <w:pPr>
              <w:jc w:val="center"/>
              <w:rPr>
                <w:rFonts w:ascii="Times New Roman" w:hAnsi="Times New Roman"/>
                <w:sz w:val="24"/>
                <w:szCs w:val="24"/>
              </w:rPr>
            </w:pPr>
            <w:r w:rsidRPr="001416F8">
              <w:rPr>
                <w:rFonts w:ascii="Times New Roman" w:hAnsi="Times New Roman"/>
                <w:sz w:val="24"/>
                <w:szCs w:val="24"/>
              </w:rPr>
              <w:t>65 338</w:t>
            </w:r>
          </w:p>
        </w:tc>
        <w:tc>
          <w:tcPr>
            <w:tcW w:w="1134" w:type="dxa"/>
            <w:tcBorders>
              <w:top w:val="single" w:sz="2" w:space="0" w:color="auto"/>
              <w:left w:val="single" w:sz="2" w:space="0" w:color="auto"/>
              <w:bottom w:val="single" w:sz="2" w:space="0" w:color="auto"/>
              <w:right w:val="single" w:sz="2" w:space="0" w:color="auto"/>
            </w:tcBorders>
          </w:tcPr>
          <w:p w:rsidR="00380DE6" w:rsidRPr="001416F8" w:rsidRDefault="00380DE6" w:rsidP="00B36D03">
            <w:pPr>
              <w:jc w:val="center"/>
              <w:rPr>
                <w:rFonts w:ascii="Times New Roman" w:hAnsi="Times New Roman"/>
                <w:sz w:val="24"/>
                <w:szCs w:val="24"/>
              </w:rPr>
            </w:pPr>
            <w:r w:rsidRPr="001416F8">
              <w:rPr>
                <w:rFonts w:ascii="Times New Roman" w:hAnsi="Times New Roman"/>
                <w:sz w:val="24"/>
                <w:szCs w:val="24"/>
              </w:rPr>
              <w:t>6</w:t>
            </w:r>
            <w:r w:rsidR="00B36D03" w:rsidRPr="001416F8">
              <w:rPr>
                <w:rFonts w:ascii="Times New Roman" w:hAnsi="Times New Roman"/>
                <w:sz w:val="24"/>
                <w:szCs w:val="24"/>
              </w:rPr>
              <w:t>4 423</w:t>
            </w:r>
          </w:p>
        </w:tc>
        <w:tc>
          <w:tcPr>
            <w:tcW w:w="1134" w:type="dxa"/>
            <w:tcBorders>
              <w:top w:val="single" w:sz="2" w:space="0" w:color="auto"/>
              <w:left w:val="single" w:sz="2" w:space="0" w:color="auto"/>
              <w:bottom w:val="single" w:sz="2" w:space="0" w:color="auto"/>
              <w:right w:val="single" w:sz="2" w:space="0" w:color="auto"/>
            </w:tcBorders>
          </w:tcPr>
          <w:p w:rsidR="00380DE6" w:rsidRPr="001416F8" w:rsidRDefault="00380DE6" w:rsidP="00B36D03">
            <w:pPr>
              <w:jc w:val="center"/>
              <w:rPr>
                <w:rFonts w:ascii="Times New Roman" w:hAnsi="Times New Roman"/>
                <w:sz w:val="24"/>
                <w:szCs w:val="24"/>
              </w:rPr>
            </w:pPr>
            <w:r w:rsidRPr="001416F8">
              <w:rPr>
                <w:rFonts w:ascii="Times New Roman" w:hAnsi="Times New Roman"/>
                <w:sz w:val="24"/>
                <w:szCs w:val="24"/>
              </w:rPr>
              <w:t>6</w:t>
            </w:r>
            <w:r w:rsidR="00B36D03" w:rsidRPr="001416F8">
              <w:rPr>
                <w:rFonts w:ascii="Times New Roman" w:hAnsi="Times New Roman"/>
                <w:sz w:val="24"/>
                <w:szCs w:val="24"/>
              </w:rPr>
              <w:t>3 521</w:t>
            </w:r>
          </w:p>
        </w:tc>
      </w:tr>
      <w:tr w:rsidR="00DA2731" w:rsidRPr="001416F8" w:rsidTr="00111B57">
        <w:tc>
          <w:tcPr>
            <w:tcW w:w="3011" w:type="dxa"/>
            <w:tcBorders>
              <w:top w:val="single" w:sz="2" w:space="0" w:color="auto"/>
              <w:left w:val="single" w:sz="2" w:space="0" w:color="auto"/>
              <w:bottom w:val="single" w:sz="2" w:space="0" w:color="auto"/>
              <w:right w:val="single" w:sz="2" w:space="0" w:color="auto"/>
            </w:tcBorders>
          </w:tcPr>
          <w:p w:rsidR="0009583B" w:rsidRPr="001416F8" w:rsidRDefault="00DA2731" w:rsidP="00B16690">
            <w:pPr>
              <w:spacing w:after="0" w:line="240" w:lineRule="auto"/>
              <w:rPr>
                <w:rFonts w:ascii="Times New Roman" w:hAnsi="Times New Roman"/>
                <w:sz w:val="24"/>
                <w:szCs w:val="24"/>
              </w:rPr>
            </w:pPr>
            <w:r w:rsidRPr="001416F8">
              <w:rPr>
                <w:rFonts w:ascii="Times New Roman" w:hAnsi="Times New Roman"/>
                <w:sz w:val="24"/>
                <w:szCs w:val="24"/>
              </w:rPr>
              <w:t xml:space="preserve">Уровень зарегистрированной безработицы </w:t>
            </w:r>
          </w:p>
          <w:p w:rsidR="00DA2731" w:rsidRPr="001416F8" w:rsidRDefault="00DA2731" w:rsidP="00B16690">
            <w:pPr>
              <w:spacing w:after="0" w:line="240" w:lineRule="auto"/>
              <w:rPr>
                <w:rFonts w:ascii="Times New Roman" w:hAnsi="Times New Roman"/>
                <w:sz w:val="24"/>
                <w:szCs w:val="24"/>
              </w:rPr>
            </w:pPr>
            <w:r w:rsidRPr="001416F8">
              <w:rPr>
                <w:rFonts w:ascii="Times New Roman" w:hAnsi="Times New Roman"/>
                <w:sz w:val="24"/>
                <w:szCs w:val="24"/>
              </w:rPr>
              <w:t>(на конец года)</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DA2731" w:rsidP="0009583B">
            <w:pPr>
              <w:spacing w:after="0" w:line="240" w:lineRule="auto"/>
              <w:jc w:val="center"/>
              <w:rPr>
                <w:rFonts w:ascii="Times New Roman" w:hAnsi="Times New Roman"/>
                <w:sz w:val="24"/>
                <w:szCs w:val="24"/>
              </w:rPr>
            </w:pPr>
            <w:r w:rsidRPr="001416F8">
              <w:rPr>
                <w:rFonts w:ascii="Times New Roman" w:hAnsi="Times New Roman"/>
                <w:sz w:val="24"/>
                <w:szCs w:val="24"/>
              </w:rPr>
              <w:t>%</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380DE6" w:rsidP="00B16690">
            <w:pPr>
              <w:jc w:val="center"/>
              <w:rPr>
                <w:rFonts w:ascii="Times New Roman" w:hAnsi="Times New Roman"/>
                <w:sz w:val="24"/>
                <w:szCs w:val="24"/>
              </w:rPr>
            </w:pPr>
            <w:r w:rsidRPr="001416F8">
              <w:rPr>
                <w:rFonts w:ascii="Times New Roman" w:hAnsi="Times New Roman"/>
                <w:sz w:val="24"/>
                <w:szCs w:val="24"/>
              </w:rPr>
              <w:t>0,6</w:t>
            </w:r>
            <w:r w:rsidR="00ED54B0" w:rsidRPr="001416F8">
              <w:rPr>
                <w:rFonts w:ascii="Times New Roman" w:hAnsi="Times New Roman"/>
                <w:sz w:val="24"/>
                <w:szCs w:val="24"/>
              </w:rPr>
              <w:t>6</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0F7E66" w:rsidP="00B16690">
            <w:pPr>
              <w:jc w:val="center"/>
              <w:rPr>
                <w:rFonts w:ascii="Times New Roman" w:hAnsi="Times New Roman"/>
                <w:sz w:val="24"/>
                <w:szCs w:val="24"/>
              </w:rPr>
            </w:pPr>
            <w:r w:rsidRPr="001416F8">
              <w:rPr>
                <w:rFonts w:ascii="Times New Roman" w:hAnsi="Times New Roman"/>
                <w:sz w:val="24"/>
                <w:szCs w:val="24"/>
              </w:rPr>
              <w:t>0,4</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380DE6" w:rsidP="000F7E66">
            <w:pPr>
              <w:jc w:val="center"/>
              <w:rPr>
                <w:rFonts w:ascii="Times New Roman" w:hAnsi="Times New Roman"/>
                <w:sz w:val="24"/>
                <w:szCs w:val="24"/>
              </w:rPr>
            </w:pPr>
            <w:r w:rsidRPr="001416F8">
              <w:rPr>
                <w:rFonts w:ascii="Times New Roman" w:hAnsi="Times New Roman"/>
                <w:sz w:val="24"/>
                <w:szCs w:val="24"/>
              </w:rPr>
              <w:t>0,</w:t>
            </w:r>
            <w:r w:rsidR="000F7E66" w:rsidRPr="001416F8">
              <w:rPr>
                <w:rFonts w:ascii="Times New Roman" w:hAnsi="Times New Roman"/>
                <w:sz w:val="24"/>
                <w:szCs w:val="24"/>
              </w:rPr>
              <w:t>3</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380DE6" w:rsidP="000F7E66">
            <w:pPr>
              <w:jc w:val="center"/>
              <w:rPr>
                <w:rFonts w:ascii="Times New Roman" w:hAnsi="Times New Roman"/>
                <w:sz w:val="24"/>
                <w:szCs w:val="24"/>
              </w:rPr>
            </w:pPr>
            <w:r w:rsidRPr="001416F8">
              <w:rPr>
                <w:rFonts w:ascii="Times New Roman" w:hAnsi="Times New Roman"/>
                <w:sz w:val="24"/>
                <w:szCs w:val="24"/>
              </w:rPr>
              <w:t>0,</w:t>
            </w:r>
            <w:r w:rsidR="000F7E66" w:rsidRPr="001416F8">
              <w:rPr>
                <w:rFonts w:ascii="Times New Roman" w:hAnsi="Times New Roman"/>
                <w:sz w:val="24"/>
                <w:szCs w:val="24"/>
              </w:rPr>
              <w:t>3</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380DE6" w:rsidP="000F7E66">
            <w:pPr>
              <w:jc w:val="center"/>
              <w:rPr>
                <w:rFonts w:ascii="Times New Roman" w:hAnsi="Times New Roman"/>
                <w:sz w:val="24"/>
                <w:szCs w:val="24"/>
              </w:rPr>
            </w:pPr>
            <w:r w:rsidRPr="001416F8">
              <w:rPr>
                <w:rFonts w:ascii="Times New Roman" w:hAnsi="Times New Roman"/>
                <w:sz w:val="24"/>
                <w:szCs w:val="24"/>
              </w:rPr>
              <w:t>0,</w:t>
            </w:r>
            <w:r w:rsidR="000F7E66" w:rsidRPr="001416F8">
              <w:rPr>
                <w:rFonts w:ascii="Times New Roman" w:hAnsi="Times New Roman"/>
                <w:sz w:val="24"/>
                <w:szCs w:val="24"/>
              </w:rPr>
              <w:t>3</w:t>
            </w:r>
          </w:p>
        </w:tc>
      </w:tr>
      <w:tr w:rsidR="00111B57" w:rsidRPr="001416F8" w:rsidTr="00111B57">
        <w:tc>
          <w:tcPr>
            <w:tcW w:w="3011" w:type="dxa"/>
            <w:tcBorders>
              <w:top w:val="single" w:sz="2" w:space="0" w:color="auto"/>
              <w:left w:val="single" w:sz="2" w:space="0" w:color="auto"/>
              <w:bottom w:val="single" w:sz="2" w:space="0" w:color="auto"/>
              <w:right w:val="single" w:sz="2" w:space="0" w:color="auto"/>
            </w:tcBorders>
          </w:tcPr>
          <w:p w:rsidR="00111B57" w:rsidRPr="001416F8" w:rsidRDefault="00111B57" w:rsidP="00111B57">
            <w:pPr>
              <w:spacing w:after="0" w:line="240" w:lineRule="auto"/>
              <w:rPr>
                <w:rFonts w:ascii="Times New Roman" w:hAnsi="Times New Roman"/>
                <w:sz w:val="24"/>
                <w:szCs w:val="24"/>
                <w:lang w:eastAsia="ru-RU"/>
              </w:rPr>
            </w:pPr>
            <w:r w:rsidRPr="001416F8">
              <w:rPr>
                <w:rFonts w:ascii="Times New Roman" w:hAnsi="Times New Roman"/>
                <w:bCs/>
                <w:sz w:val="24"/>
                <w:szCs w:val="24"/>
                <w:lang w:eastAsia="ru-RU"/>
              </w:rPr>
              <w:t xml:space="preserve">Отгружено товаров собственного производства, выполнено работ и услуг собственными силами  </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111B57">
            <w:pPr>
              <w:spacing w:after="0" w:line="240" w:lineRule="auto"/>
              <w:jc w:val="center"/>
              <w:rPr>
                <w:rFonts w:ascii="Times New Roman" w:hAnsi="Times New Roman"/>
                <w:sz w:val="24"/>
                <w:szCs w:val="24"/>
                <w:lang w:eastAsia="ru-RU"/>
              </w:rPr>
            </w:pPr>
            <w:r w:rsidRPr="001416F8">
              <w:rPr>
                <w:rFonts w:ascii="Times New Roman" w:hAnsi="Times New Roman"/>
                <w:bCs/>
                <w:sz w:val="24"/>
                <w:szCs w:val="24"/>
                <w:lang w:eastAsia="ru-RU"/>
              </w:rPr>
              <w:t>млн. руб.</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ED54B0" w:rsidP="00111B57">
            <w:pPr>
              <w:rPr>
                <w:rFonts w:ascii="Times New Roman" w:hAnsi="Times New Roman"/>
                <w:sz w:val="24"/>
                <w:szCs w:val="24"/>
              </w:rPr>
            </w:pPr>
            <w:r w:rsidRPr="001416F8">
              <w:rPr>
                <w:rFonts w:ascii="Times New Roman" w:hAnsi="Times New Roman"/>
                <w:sz w:val="24"/>
                <w:szCs w:val="24"/>
              </w:rPr>
              <w:t>60 120,7</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6D675E" w:rsidP="00111B57">
            <w:pPr>
              <w:rPr>
                <w:rFonts w:ascii="Times New Roman" w:hAnsi="Times New Roman"/>
                <w:sz w:val="24"/>
                <w:szCs w:val="24"/>
                <w:lang w:val="en-US"/>
              </w:rPr>
            </w:pPr>
            <w:r w:rsidRPr="001416F8">
              <w:rPr>
                <w:rFonts w:ascii="Times New Roman" w:hAnsi="Times New Roman"/>
                <w:sz w:val="24"/>
                <w:szCs w:val="24"/>
                <w:lang w:val="en-US"/>
              </w:rPr>
              <w:t>85 599.4</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6D675E">
            <w:pPr>
              <w:rPr>
                <w:rFonts w:ascii="Times New Roman" w:hAnsi="Times New Roman"/>
                <w:sz w:val="24"/>
                <w:szCs w:val="24"/>
                <w:lang w:val="en-US"/>
              </w:rPr>
            </w:pPr>
            <w:r w:rsidRPr="001416F8">
              <w:rPr>
                <w:rFonts w:ascii="Times New Roman" w:hAnsi="Times New Roman"/>
                <w:sz w:val="24"/>
                <w:szCs w:val="24"/>
              </w:rPr>
              <w:t>8</w:t>
            </w:r>
            <w:r w:rsidR="006D675E" w:rsidRPr="001416F8">
              <w:rPr>
                <w:rFonts w:ascii="Times New Roman" w:hAnsi="Times New Roman"/>
                <w:sz w:val="24"/>
                <w:szCs w:val="24"/>
                <w:lang w:val="en-US"/>
              </w:rPr>
              <w:t>6</w:t>
            </w:r>
            <w:r w:rsidRPr="001416F8">
              <w:rPr>
                <w:rFonts w:ascii="Times New Roman" w:hAnsi="Times New Roman"/>
                <w:sz w:val="24"/>
                <w:szCs w:val="24"/>
              </w:rPr>
              <w:t xml:space="preserve"> </w:t>
            </w:r>
            <w:r w:rsidR="006D675E" w:rsidRPr="001416F8">
              <w:rPr>
                <w:rFonts w:ascii="Times New Roman" w:hAnsi="Times New Roman"/>
                <w:sz w:val="24"/>
                <w:szCs w:val="24"/>
                <w:lang w:val="en-US"/>
              </w:rPr>
              <w:t>248</w:t>
            </w:r>
            <w:r w:rsidRPr="001416F8">
              <w:rPr>
                <w:rFonts w:ascii="Times New Roman" w:hAnsi="Times New Roman"/>
                <w:sz w:val="24"/>
                <w:szCs w:val="24"/>
              </w:rPr>
              <w:t>,</w:t>
            </w:r>
            <w:r w:rsidR="006D675E" w:rsidRPr="001416F8">
              <w:rPr>
                <w:rFonts w:ascii="Times New Roman" w:hAnsi="Times New Roman"/>
                <w:sz w:val="24"/>
                <w:szCs w:val="24"/>
                <w:lang w:val="en-US"/>
              </w:rPr>
              <w:t>6</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6D675E">
            <w:pPr>
              <w:rPr>
                <w:rFonts w:ascii="Times New Roman" w:hAnsi="Times New Roman"/>
                <w:sz w:val="24"/>
                <w:szCs w:val="24"/>
                <w:lang w:val="en-US"/>
              </w:rPr>
            </w:pPr>
            <w:r w:rsidRPr="001416F8">
              <w:rPr>
                <w:rFonts w:ascii="Times New Roman" w:hAnsi="Times New Roman"/>
                <w:sz w:val="24"/>
                <w:szCs w:val="24"/>
              </w:rPr>
              <w:t>8</w:t>
            </w:r>
            <w:r w:rsidR="006D675E" w:rsidRPr="001416F8">
              <w:rPr>
                <w:rFonts w:ascii="Times New Roman" w:hAnsi="Times New Roman"/>
                <w:sz w:val="24"/>
                <w:szCs w:val="24"/>
                <w:lang w:val="en-US"/>
              </w:rPr>
              <w:t>7</w:t>
            </w:r>
            <w:r w:rsidRPr="001416F8">
              <w:rPr>
                <w:rFonts w:ascii="Times New Roman" w:hAnsi="Times New Roman"/>
                <w:sz w:val="24"/>
                <w:szCs w:val="24"/>
              </w:rPr>
              <w:t xml:space="preserve"> </w:t>
            </w:r>
            <w:r w:rsidR="006D675E" w:rsidRPr="001416F8">
              <w:rPr>
                <w:rFonts w:ascii="Times New Roman" w:hAnsi="Times New Roman"/>
                <w:sz w:val="24"/>
                <w:szCs w:val="24"/>
                <w:lang w:val="en-US"/>
              </w:rPr>
              <w:t>160</w:t>
            </w:r>
            <w:r w:rsidRPr="001416F8">
              <w:rPr>
                <w:rFonts w:ascii="Times New Roman" w:hAnsi="Times New Roman"/>
                <w:sz w:val="24"/>
                <w:szCs w:val="24"/>
              </w:rPr>
              <w:t>,</w:t>
            </w:r>
            <w:r w:rsidR="006D675E" w:rsidRPr="001416F8">
              <w:rPr>
                <w:rFonts w:ascii="Times New Roman" w:hAnsi="Times New Roman"/>
                <w:sz w:val="24"/>
                <w:szCs w:val="24"/>
                <w:lang w:val="en-US"/>
              </w:rPr>
              <w:t>4</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6D675E" w:rsidP="001F66A3">
            <w:pPr>
              <w:rPr>
                <w:rFonts w:ascii="Times New Roman" w:hAnsi="Times New Roman"/>
                <w:sz w:val="24"/>
                <w:szCs w:val="24"/>
              </w:rPr>
            </w:pPr>
            <w:r w:rsidRPr="001416F8">
              <w:rPr>
                <w:rFonts w:ascii="Times New Roman" w:hAnsi="Times New Roman"/>
                <w:sz w:val="24"/>
                <w:szCs w:val="24"/>
                <w:lang w:val="en-US"/>
              </w:rPr>
              <w:t>87 988</w:t>
            </w:r>
            <w:r w:rsidR="00111B57" w:rsidRPr="001416F8">
              <w:rPr>
                <w:rFonts w:ascii="Times New Roman" w:hAnsi="Times New Roman"/>
                <w:sz w:val="24"/>
                <w:szCs w:val="24"/>
              </w:rPr>
              <w:t>,</w:t>
            </w:r>
            <w:r w:rsidR="001F66A3" w:rsidRPr="001416F8">
              <w:rPr>
                <w:rFonts w:ascii="Times New Roman" w:hAnsi="Times New Roman"/>
                <w:sz w:val="24"/>
                <w:szCs w:val="24"/>
              </w:rPr>
              <w:t>0</w:t>
            </w:r>
          </w:p>
        </w:tc>
      </w:tr>
      <w:tr w:rsidR="00111B57" w:rsidRPr="001416F8" w:rsidTr="00111B57">
        <w:tc>
          <w:tcPr>
            <w:tcW w:w="3011" w:type="dxa"/>
            <w:tcBorders>
              <w:top w:val="single" w:sz="2" w:space="0" w:color="auto"/>
              <w:left w:val="single" w:sz="2" w:space="0" w:color="auto"/>
              <w:bottom w:val="single" w:sz="2" w:space="0" w:color="auto"/>
              <w:right w:val="single" w:sz="2" w:space="0" w:color="auto"/>
            </w:tcBorders>
          </w:tcPr>
          <w:p w:rsidR="00111B57" w:rsidRPr="001416F8" w:rsidRDefault="00111B57" w:rsidP="00111B57">
            <w:pPr>
              <w:spacing w:after="0" w:line="240" w:lineRule="auto"/>
              <w:rPr>
                <w:rFonts w:ascii="Times New Roman" w:hAnsi="Times New Roman"/>
                <w:sz w:val="24"/>
                <w:szCs w:val="24"/>
                <w:lang w:eastAsia="ru-RU"/>
              </w:rPr>
            </w:pPr>
            <w:r w:rsidRPr="001416F8">
              <w:rPr>
                <w:rFonts w:ascii="Times New Roman" w:hAnsi="Times New Roman"/>
                <w:bCs/>
                <w:sz w:val="24"/>
                <w:szCs w:val="24"/>
                <w:lang w:eastAsia="ru-RU"/>
              </w:rPr>
              <w:t>Продукция сельского хозяйства</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111B57">
            <w:pPr>
              <w:spacing w:after="0" w:line="240" w:lineRule="auto"/>
              <w:jc w:val="center"/>
              <w:rPr>
                <w:rFonts w:ascii="Times New Roman" w:hAnsi="Times New Roman"/>
                <w:sz w:val="24"/>
                <w:szCs w:val="24"/>
                <w:lang w:eastAsia="ru-RU"/>
              </w:rPr>
            </w:pPr>
            <w:r w:rsidRPr="001416F8">
              <w:rPr>
                <w:rFonts w:ascii="Times New Roman" w:hAnsi="Times New Roman"/>
                <w:bCs/>
                <w:sz w:val="24"/>
                <w:szCs w:val="24"/>
                <w:lang w:eastAsia="ru-RU"/>
              </w:rPr>
              <w:t>млн. руб.</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F4043F" w:rsidP="00511F95">
            <w:pPr>
              <w:jc w:val="center"/>
              <w:rPr>
                <w:rFonts w:ascii="Times New Roman" w:hAnsi="Times New Roman"/>
                <w:sz w:val="24"/>
                <w:szCs w:val="24"/>
              </w:rPr>
            </w:pPr>
            <w:r w:rsidRPr="001416F8">
              <w:rPr>
                <w:rFonts w:ascii="Times New Roman" w:hAnsi="Times New Roman"/>
                <w:sz w:val="24"/>
                <w:szCs w:val="24"/>
              </w:rPr>
              <w:t>727,0</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511F95">
            <w:pPr>
              <w:jc w:val="center"/>
              <w:rPr>
                <w:rFonts w:ascii="Times New Roman" w:hAnsi="Times New Roman"/>
                <w:sz w:val="24"/>
                <w:szCs w:val="24"/>
              </w:rPr>
            </w:pPr>
            <w:r w:rsidRPr="001416F8">
              <w:rPr>
                <w:rFonts w:ascii="Times New Roman" w:hAnsi="Times New Roman"/>
                <w:sz w:val="24"/>
                <w:szCs w:val="24"/>
              </w:rPr>
              <w:t>7</w:t>
            </w:r>
            <w:r w:rsidR="00F4043F" w:rsidRPr="001416F8">
              <w:rPr>
                <w:rFonts w:ascii="Times New Roman" w:hAnsi="Times New Roman"/>
                <w:sz w:val="24"/>
                <w:szCs w:val="24"/>
              </w:rPr>
              <w:t>71</w:t>
            </w:r>
            <w:r w:rsidRPr="001416F8">
              <w:rPr>
                <w:rFonts w:ascii="Times New Roman" w:hAnsi="Times New Roman"/>
                <w:sz w:val="24"/>
                <w:szCs w:val="24"/>
              </w:rPr>
              <w:t>,</w:t>
            </w:r>
            <w:r w:rsidR="00F4043F" w:rsidRPr="001416F8">
              <w:rPr>
                <w:rFonts w:ascii="Times New Roman" w:hAnsi="Times New Roman"/>
                <w:sz w:val="24"/>
                <w:szCs w:val="24"/>
              </w:rPr>
              <w:t>9</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511F95">
            <w:pPr>
              <w:jc w:val="center"/>
              <w:rPr>
                <w:rFonts w:ascii="Times New Roman" w:hAnsi="Times New Roman"/>
                <w:sz w:val="24"/>
                <w:szCs w:val="24"/>
              </w:rPr>
            </w:pPr>
            <w:r w:rsidRPr="001416F8">
              <w:rPr>
                <w:rFonts w:ascii="Times New Roman" w:hAnsi="Times New Roman"/>
                <w:sz w:val="24"/>
                <w:szCs w:val="24"/>
              </w:rPr>
              <w:t>7</w:t>
            </w:r>
            <w:r w:rsidR="00F4043F" w:rsidRPr="001416F8">
              <w:rPr>
                <w:rFonts w:ascii="Times New Roman" w:hAnsi="Times New Roman"/>
                <w:sz w:val="24"/>
                <w:szCs w:val="24"/>
              </w:rPr>
              <w:t>85</w:t>
            </w:r>
            <w:r w:rsidRPr="001416F8">
              <w:rPr>
                <w:rFonts w:ascii="Times New Roman" w:hAnsi="Times New Roman"/>
                <w:sz w:val="24"/>
                <w:szCs w:val="24"/>
              </w:rPr>
              <w:t>,</w:t>
            </w:r>
            <w:r w:rsidR="00F4043F" w:rsidRPr="001416F8">
              <w:rPr>
                <w:rFonts w:ascii="Times New Roman" w:hAnsi="Times New Roman"/>
                <w:sz w:val="24"/>
                <w:szCs w:val="24"/>
              </w:rPr>
              <w:t>4</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511F95">
            <w:pPr>
              <w:jc w:val="center"/>
              <w:rPr>
                <w:rFonts w:ascii="Times New Roman" w:hAnsi="Times New Roman"/>
                <w:sz w:val="24"/>
                <w:szCs w:val="24"/>
              </w:rPr>
            </w:pPr>
            <w:r w:rsidRPr="001416F8">
              <w:rPr>
                <w:rFonts w:ascii="Times New Roman" w:hAnsi="Times New Roman"/>
                <w:sz w:val="24"/>
                <w:szCs w:val="24"/>
              </w:rPr>
              <w:t>8</w:t>
            </w:r>
            <w:r w:rsidR="00F4043F" w:rsidRPr="001416F8">
              <w:rPr>
                <w:rFonts w:ascii="Times New Roman" w:hAnsi="Times New Roman"/>
                <w:sz w:val="24"/>
                <w:szCs w:val="24"/>
              </w:rPr>
              <w:t>0</w:t>
            </w:r>
            <w:r w:rsidRPr="001416F8">
              <w:rPr>
                <w:rFonts w:ascii="Times New Roman" w:hAnsi="Times New Roman"/>
                <w:sz w:val="24"/>
                <w:szCs w:val="24"/>
              </w:rPr>
              <w:t>2,</w:t>
            </w:r>
            <w:r w:rsidR="00F4043F" w:rsidRPr="001416F8">
              <w:rPr>
                <w:rFonts w:ascii="Times New Roman" w:hAnsi="Times New Roman"/>
                <w:sz w:val="24"/>
                <w:szCs w:val="24"/>
              </w:rPr>
              <w:t>9</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511F95">
            <w:pPr>
              <w:jc w:val="center"/>
              <w:rPr>
                <w:rFonts w:ascii="Times New Roman" w:hAnsi="Times New Roman"/>
                <w:sz w:val="24"/>
                <w:szCs w:val="24"/>
              </w:rPr>
            </w:pPr>
            <w:r w:rsidRPr="001416F8">
              <w:rPr>
                <w:rFonts w:ascii="Times New Roman" w:hAnsi="Times New Roman"/>
                <w:sz w:val="24"/>
                <w:szCs w:val="24"/>
              </w:rPr>
              <w:t>8</w:t>
            </w:r>
            <w:r w:rsidR="00F4043F" w:rsidRPr="001416F8">
              <w:rPr>
                <w:rFonts w:ascii="Times New Roman" w:hAnsi="Times New Roman"/>
                <w:sz w:val="24"/>
                <w:szCs w:val="24"/>
              </w:rPr>
              <w:t>21</w:t>
            </w:r>
            <w:r w:rsidRPr="001416F8">
              <w:rPr>
                <w:rFonts w:ascii="Times New Roman" w:hAnsi="Times New Roman"/>
                <w:sz w:val="24"/>
                <w:szCs w:val="24"/>
              </w:rPr>
              <w:t>,</w:t>
            </w:r>
            <w:r w:rsidR="00F4043F" w:rsidRPr="001416F8">
              <w:rPr>
                <w:rFonts w:ascii="Times New Roman" w:hAnsi="Times New Roman"/>
                <w:sz w:val="24"/>
                <w:szCs w:val="24"/>
              </w:rPr>
              <w:t>0</w:t>
            </w:r>
          </w:p>
        </w:tc>
      </w:tr>
      <w:tr w:rsidR="00052722" w:rsidRPr="001416F8" w:rsidTr="00111B57">
        <w:tc>
          <w:tcPr>
            <w:tcW w:w="3011" w:type="dxa"/>
            <w:tcBorders>
              <w:top w:val="single" w:sz="2" w:space="0" w:color="auto"/>
              <w:left w:val="single" w:sz="2" w:space="0" w:color="auto"/>
              <w:bottom w:val="single" w:sz="2" w:space="0" w:color="auto"/>
              <w:right w:val="single" w:sz="2" w:space="0" w:color="auto"/>
            </w:tcBorders>
          </w:tcPr>
          <w:p w:rsidR="00052722" w:rsidRPr="001416F8" w:rsidRDefault="00052722" w:rsidP="00052722">
            <w:pPr>
              <w:spacing w:after="0" w:line="240" w:lineRule="auto"/>
              <w:rPr>
                <w:rFonts w:ascii="Times New Roman" w:hAnsi="Times New Roman"/>
                <w:sz w:val="24"/>
                <w:szCs w:val="24"/>
                <w:lang w:eastAsia="ru-RU"/>
              </w:rPr>
            </w:pPr>
            <w:r w:rsidRPr="001416F8">
              <w:rPr>
                <w:rFonts w:ascii="Times New Roman" w:hAnsi="Times New Roman"/>
                <w:sz w:val="24"/>
                <w:szCs w:val="24"/>
                <w:lang w:eastAsia="ru-RU"/>
              </w:rPr>
              <w:t>Введено в действие жилых домов на территории ТР</w:t>
            </w:r>
          </w:p>
        </w:tc>
        <w:tc>
          <w:tcPr>
            <w:tcW w:w="1134" w:type="dxa"/>
            <w:tcBorders>
              <w:top w:val="single" w:sz="2" w:space="0" w:color="auto"/>
              <w:left w:val="single" w:sz="2" w:space="0" w:color="auto"/>
              <w:bottom w:val="single" w:sz="2" w:space="0" w:color="auto"/>
              <w:right w:val="single" w:sz="2" w:space="0" w:color="auto"/>
            </w:tcBorders>
          </w:tcPr>
          <w:p w:rsidR="00052722" w:rsidRPr="001416F8" w:rsidRDefault="00052722" w:rsidP="00052722">
            <w:pPr>
              <w:spacing w:after="0" w:line="240" w:lineRule="auto"/>
              <w:rPr>
                <w:rFonts w:ascii="Times New Roman" w:hAnsi="Times New Roman"/>
                <w:sz w:val="24"/>
                <w:szCs w:val="24"/>
                <w:lang w:eastAsia="ru-RU"/>
              </w:rPr>
            </w:pPr>
            <w:r w:rsidRPr="001416F8">
              <w:rPr>
                <w:rFonts w:ascii="Times New Roman" w:hAnsi="Times New Roman"/>
                <w:sz w:val="24"/>
                <w:szCs w:val="24"/>
                <w:lang w:eastAsia="ru-RU"/>
              </w:rPr>
              <w:t>Тыс.кв. метров общей площади</w:t>
            </w:r>
          </w:p>
        </w:tc>
        <w:tc>
          <w:tcPr>
            <w:tcW w:w="1134" w:type="dxa"/>
            <w:tcBorders>
              <w:top w:val="single" w:sz="2" w:space="0" w:color="auto"/>
              <w:left w:val="single" w:sz="2" w:space="0" w:color="auto"/>
              <w:bottom w:val="single" w:sz="2" w:space="0" w:color="auto"/>
              <w:right w:val="single" w:sz="2" w:space="0" w:color="auto"/>
            </w:tcBorders>
          </w:tcPr>
          <w:p w:rsidR="00052722" w:rsidRPr="001416F8" w:rsidRDefault="00052722" w:rsidP="00052722">
            <w:pPr>
              <w:jc w:val="center"/>
              <w:rPr>
                <w:rFonts w:ascii="Times New Roman" w:hAnsi="Times New Roman"/>
                <w:sz w:val="24"/>
                <w:szCs w:val="24"/>
              </w:rPr>
            </w:pPr>
            <w:r w:rsidRPr="001416F8">
              <w:rPr>
                <w:rFonts w:ascii="Times New Roman" w:hAnsi="Times New Roman"/>
                <w:sz w:val="24"/>
                <w:szCs w:val="24"/>
              </w:rPr>
              <w:t>22,2</w:t>
            </w:r>
          </w:p>
        </w:tc>
        <w:tc>
          <w:tcPr>
            <w:tcW w:w="1134" w:type="dxa"/>
            <w:tcBorders>
              <w:top w:val="single" w:sz="2" w:space="0" w:color="auto"/>
              <w:left w:val="single" w:sz="2" w:space="0" w:color="auto"/>
              <w:bottom w:val="single" w:sz="2" w:space="0" w:color="auto"/>
              <w:right w:val="single" w:sz="2" w:space="0" w:color="auto"/>
            </w:tcBorders>
          </w:tcPr>
          <w:p w:rsidR="00052722" w:rsidRPr="001416F8" w:rsidRDefault="00052722" w:rsidP="00052722">
            <w:pPr>
              <w:jc w:val="center"/>
              <w:rPr>
                <w:rFonts w:ascii="Times New Roman" w:hAnsi="Times New Roman"/>
                <w:sz w:val="24"/>
                <w:szCs w:val="24"/>
              </w:rPr>
            </w:pPr>
            <w:r w:rsidRPr="001416F8">
              <w:rPr>
                <w:rFonts w:ascii="Times New Roman" w:hAnsi="Times New Roman"/>
                <w:sz w:val="24"/>
                <w:szCs w:val="24"/>
              </w:rPr>
              <w:t>11,0</w:t>
            </w:r>
          </w:p>
        </w:tc>
        <w:tc>
          <w:tcPr>
            <w:tcW w:w="1134" w:type="dxa"/>
            <w:tcBorders>
              <w:top w:val="single" w:sz="2" w:space="0" w:color="auto"/>
              <w:left w:val="single" w:sz="2" w:space="0" w:color="auto"/>
              <w:bottom w:val="single" w:sz="2" w:space="0" w:color="auto"/>
              <w:right w:val="single" w:sz="2" w:space="0" w:color="auto"/>
            </w:tcBorders>
          </w:tcPr>
          <w:p w:rsidR="00052722" w:rsidRPr="001416F8" w:rsidRDefault="00052722" w:rsidP="00052722">
            <w:pPr>
              <w:jc w:val="center"/>
              <w:rPr>
                <w:rFonts w:ascii="Times New Roman" w:hAnsi="Times New Roman"/>
                <w:sz w:val="24"/>
                <w:szCs w:val="24"/>
              </w:rPr>
            </w:pPr>
            <w:r w:rsidRPr="001416F8">
              <w:rPr>
                <w:rFonts w:ascii="Times New Roman" w:hAnsi="Times New Roman"/>
                <w:sz w:val="24"/>
                <w:szCs w:val="24"/>
              </w:rPr>
              <w:t>12,21</w:t>
            </w:r>
          </w:p>
        </w:tc>
        <w:tc>
          <w:tcPr>
            <w:tcW w:w="1134" w:type="dxa"/>
            <w:tcBorders>
              <w:top w:val="single" w:sz="2" w:space="0" w:color="auto"/>
              <w:left w:val="single" w:sz="2" w:space="0" w:color="auto"/>
              <w:bottom w:val="single" w:sz="2" w:space="0" w:color="auto"/>
              <w:right w:val="single" w:sz="2" w:space="0" w:color="auto"/>
            </w:tcBorders>
          </w:tcPr>
          <w:p w:rsidR="00052722" w:rsidRPr="001416F8" w:rsidRDefault="00052722" w:rsidP="00052722">
            <w:pPr>
              <w:jc w:val="center"/>
            </w:pPr>
            <w:r w:rsidRPr="001416F8">
              <w:rPr>
                <w:rFonts w:ascii="Times New Roman" w:hAnsi="Times New Roman"/>
                <w:sz w:val="24"/>
                <w:szCs w:val="24"/>
              </w:rPr>
              <w:t>12,21</w:t>
            </w:r>
          </w:p>
        </w:tc>
        <w:tc>
          <w:tcPr>
            <w:tcW w:w="1134" w:type="dxa"/>
            <w:tcBorders>
              <w:top w:val="single" w:sz="2" w:space="0" w:color="auto"/>
              <w:left w:val="single" w:sz="2" w:space="0" w:color="auto"/>
              <w:bottom w:val="single" w:sz="2" w:space="0" w:color="auto"/>
              <w:right w:val="single" w:sz="2" w:space="0" w:color="auto"/>
            </w:tcBorders>
          </w:tcPr>
          <w:p w:rsidR="00052722" w:rsidRPr="001416F8" w:rsidRDefault="00052722" w:rsidP="00052722">
            <w:pPr>
              <w:jc w:val="center"/>
            </w:pPr>
            <w:r w:rsidRPr="001416F8">
              <w:rPr>
                <w:rFonts w:ascii="Times New Roman" w:hAnsi="Times New Roman"/>
                <w:sz w:val="24"/>
                <w:szCs w:val="24"/>
              </w:rPr>
              <w:t>12,21</w:t>
            </w:r>
          </w:p>
        </w:tc>
      </w:tr>
      <w:tr w:rsidR="00111B57" w:rsidRPr="001416F8" w:rsidTr="00111B57">
        <w:tc>
          <w:tcPr>
            <w:tcW w:w="3011" w:type="dxa"/>
            <w:tcBorders>
              <w:top w:val="single" w:sz="2" w:space="0" w:color="auto"/>
              <w:left w:val="single" w:sz="2" w:space="0" w:color="auto"/>
              <w:bottom w:val="single" w:sz="2" w:space="0" w:color="auto"/>
              <w:right w:val="single" w:sz="2" w:space="0" w:color="auto"/>
            </w:tcBorders>
          </w:tcPr>
          <w:p w:rsidR="00111B57" w:rsidRPr="001416F8" w:rsidRDefault="00111B57" w:rsidP="00111B57">
            <w:pPr>
              <w:spacing w:after="0" w:line="240" w:lineRule="auto"/>
              <w:rPr>
                <w:rFonts w:ascii="Times New Roman" w:hAnsi="Times New Roman"/>
                <w:sz w:val="24"/>
                <w:szCs w:val="24"/>
                <w:lang w:eastAsia="ru-RU"/>
              </w:rPr>
            </w:pPr>
            <w:r w:rsidRPr="001416F8">
              <w:rPr>
                <w:rFonts w:ascii="Times New Roman" w:hAnsi="Times New Roman"/>
                <w:bCs/>
                <w:sz w:val="24"/>
                <w:szCs w:val="24"/>
                <w:lang w:eastAsia="ru-RU"/>
              </w:rPr>
              <w:t xml:space="preserve">Оборот розничной торговли </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111B57">
            <w:pPr>
              <w:spacing w:after="0" w:line="240" w:lineRule="auto"/>
              <w:jc w:val="center"/>
              <w:rPr>
                <w:rFonts w:ascii="Times New Roman" w:hAnsi="Times New Roman"/>
                <w:sz w:val="24"/>
                <w:szCs w:val="24"/>
                <w:lang w:eastAsia="ru-RU"/>
              </w:rPr>
            </w:pPr>
            <w:r w:rsidRPr="001416F8">
              <w:rPr>
                <w:rFonts w:ascii="Times New Roman" w:hAnsi="Times New Roman"/>
                <w:bCs/>
                <w:sz w:val="24"/>
                <w:szCs w:val="24"/>
                <w:lang w:eastAsia="ru-RU"/>
              </w:rPr>
              <w:t>млн. руб.</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BB5C77" w:rsidP="00111B57">
            <w:pPr>
              <w:rPr>
                <w:rFonts w:ascii="Times New Roman" w:hAnsi="Times New Roman"/>
                <w:sz w:val="24"/>
                <w:szCs w:val="24"/>
              </w:rPr>
            </w:pPr>
            <w:r w:rsidRPr="001416F8">
              <w:rPr>
                <w:rFonts w:ascii="Times New Roman" w:hAnsi="Times New Roman"/>
                <w:sz w:val="24"/>
                <w:szCs w:val="24"/>
              </w:rPr>
              <w:t>11 686,1</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7F4A58" w:rsidP="007F4A58">
            <w:pPr>
              <w:rPr>
                <w:rFonts w:ascii="Times New Roman" w:hAnsi="Times New Roman"/>
                <w:sz w:val="24"/>
                <w:szCs w:val="24"/>
                <w:lang w:val="en-US"/>
              </w:rPr>
            </w:pPr>
            <w:r w:rsidRPr="001416F8">
              <w:rPr>
                <w:rFonts w:ascii="Times New Roman" w:hAnsi="Times New Roman"/>
                <w:sz w:val="24"/>
                <w:szCs w:val="24"/>
                <w:lang w:val="en-US"/>
              </w:rPr>
              <w:t>10 681</w:t>
            </w:r>
            <w:r w:rsidRPr="001416F8">
              <w:rPr>
                <w:rFonts w:ascii="Times New Roman" w:hAnsi="Times New Roman"/>
                <w:sz w:val="24"/>
                <w:szCs w:val="24"/>
              </w:rPr>
              <w:t>,</w:t>
            </w:r>
            <w:r w:rsidRPr="001416F8">
              <w:rPr>
                <w:rFonts w:ascii="Times New Roman" w:hAnsi="Times New Roman"/>
                <w:sz w:val="24"/>
                <w:szCs w:val="24"/>
                <w:lang w:val="en-US"/>
              </w:rPr>
              <w:t>1</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7F4A58">
            <w:pPr>
              <w:rPr>
                <w:rFonts w:ascii="Times New Roman" w:hAnsi="Times New Roman"/>
                <w:sz w:val="24"/>
                <w:szCs w:val="24"/>
                <w:lang w:val="en-US"/>
              </w:rPr>
            </w:pPr>
            <w:r w:rsidRPr="001416F8">
              <w:rPr>
                <w:rFonts w:ascii="Times New Roman" w:hAnsi="Times New Roman"/>
                <w:sz w:val="24"/>
                <w:szCs w:val="24"/>
              </w:rPr>
              <w:t>1</w:t>
            </w:r>
            <w:r w:rsidR="007F4A58" w:rsidRPr="001416F8">
              <w:rPr>
                <w:rFonts w:ascii="Times New Roman" w:hAnsi="Times New Roman"/>
                <w:sz w:val="24"/>
                <w:szCs w:val="24"/>
                <w:lang w:val="en-US"/>
              </w:rPr>
              <w:t>1</w:t>
            </w:r>
            <w:r w:rsidRPr="001416F8">
              <w:rPr>
                <w:rFonts w:ascii="Times New Roman" w:hAnsi="Times New Roman"/>
                <w:sz w:val="24"/>
                <w:szCs w:val="24"/>
              </w:rPr>
              <w:t xml:space="preserve"> 6</w:t>
            </w:r>
            <w:r w:rsidR="007F4A58" w:rsidRPr="001416F8">
              <w:rPr>
                <w:rFonts w:ascii="Times New Roman" w:hAnsi="Times New Roman"/>
                <w:sz w:val="24"/>
                <w:szCs w:val="24"/>
                <w:lang w:val="en-US"/>
              </w:rPr>
              <w:t>41</w:t>
            </w:r>
            <w:r w:rsidRPr="001416F8">
              <w:rPr>
                <w:rFonts w:ascii="Times New Roman" w:hAnsi="Times New Roman"/>
                <w:sz w:val="24"/>
                <w:szCs w:val="24"/>
              </w:rPr>
              <w:t>,</w:t>
            </w:r>
            <w:r w:rsidR="007F4A58" w:rsidRPr="001416F8">
              <w:rPr>
                <w:rFonts w:ascii="Times New Roman" w:hAnsi="Times New Roman"/>
                <w:sz w:val="24"/>
                <w:szCs w:val="24"/>
                <w:lang w:val="en-US"/>
              </w:rPr>
              <w:t>5</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7F4A58">
            <w:pPr>
              <w:rPr>
                <w:rFonts w:ascii="Times New Roman" w:hAnsi="Times New Roman"/>
                <w:sz w:val="24"/>
                <w:szCs w:val="24"/>
                <w:lang w:val="en-US"/>
              </w:rPr>
            </w:pPr>
            <w:r w:rsidRPr="001416F8">
              <w:rPr>
                <w:rFonts w:ascii="Times New Roman" w:hAnsi="Times New Roman"/>
                <w:sz w:val="24"/>
                <w:szCs w:val="24"/>
              </w:rPr>
              <w:t>1</w:t>
            </w:r>
            <w:r w:rsidR="007F4A58" w:rsidRPr="001416F8">
              <w:rPr>
                <w:rFonts w:ascii="Times New Roman" w:hAnsi="Times New Roman"/>
                <w:sz w:val="24"/>
                <w:szCs w:val="24"/>
                <w:lang w:val="en-US"/>
              </w:rPr>
              <w:t>2</w:t>
            </w:r>
            <w:r w:rsidRPr="001416F8">
              <w:rPr>
                <w:rFonts w:ascii="Times New Roman" w:hAnsi="Times New Roman"/>
                <w:sz w:val="24"/>
                <w:szCs w:val="24"/>
              </w:rPr>
              <w:t xml:space="preserve"> </w:t>
            </w:r>
            <w:r w:rsidR="007F4A58" w:rsidRPr="001416F8">
              <w:rPr>
                <w:rFonts w:ascii="Times New Roman" w:hAnsi="Times New Roman"/>
                <w:sz w:val="24"/>
                <w:szCs w:val="24"/>
                <w:lang w:val="en-US"/>
              </w:rPr>
              <w:t>591</w:t>
            </w:r>
            <w:r w:rsidRPr="001416F8">
              <w:rPr>
                <w:rFonts w:ascii="Times New Roman" w:hAnsi="Times New Roman"/>
                <w:sz w:val="24"/>
                <w:szCs w:val="24"/>
              </w:rPr>
              <w:t>,</w:t>
            </w:r>
            <w:r w:rsidR="007F4A58" w:rsidRPr="001416F8">
              <w:rPr>
                <w:rFonts w:ascii="Times New Roman" w:hAnsi="Times New Roman"/>
                <w:sz w:val="24"/>
                <w:szCs w:val="24"/>
                <w:lang w:val="en-US"/>
              </w:rPr>
              <w:t>5</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7F4A58">
            <w:pPr>
              <w:rPr>
                <w:rFonts w:ascii="Times New Roman" w:hAnsi="Times New Roman"/>
                <w:sz w:val="24"/>
                <w:szCs w:val="24"/>
                <w:lang w:val="en-US"/>
              </w:rPr>
            </w:pPr>
            <w:r w:rsidRPr="001416F8">
              <w:rPr>
                <w:rFonts w:ascii="Times New Roman" w:hAnsi="Times New Roman"/>
                <w:sz w:val="24"/>
                <w:szCs w:val="24"/>
              </w:rPr>
              <w:t>1</w:t>
            </w:r>
            <w:r w:rsidR="007F4A58" w:rsidRPr="001416F8">
              <w:rPr>
                <w:rFonts w:ascii="Times New Roman" w:hAnsi="Times New Roman"/>
                <w:sz w:val="24"/>
                <w:szCs w:val="24"/>
                <w:lang w:val="en-US"/>
              </w:rPr>
              <w:t>3</w:t>
            </w:r>
            <w:r w:rsidRPr="001416F8">
              <w:rPr>
                <w:rFonts w:ascii="Times New Roman" w:hAnsi="Times New Roman"/>
                <w:sz w:val="24"/>
                <w:szCs w:val="24"/>
              </w:rPr>
              <w:t xml:space="preserve"> 6</w:t>
            </w:r>
            <w:r w:rsidR="007F4A58" w:rsidRPr="001416F8">
              <w:rPr>
                <w:rFonts w:ascii="Times New Roman" w:hAnsi="Times New Roman"/>
                <w:sz w:val="24"/>
                <w:szCs w:val="24"/>
                <w:lang w:val="en-US"/>
              </w:rPr>
              <w:t>18</w:t>
            </w:r>
            <w:r w:rsidRPr="001416F8">
              <w:rPr>
                <w:rFonts w:ascii="Times New Roman" w:hAnsi="Times New Roman"/>
                <w:sz w:val="24"/>
                <w:szCs w:val="24"/>
              </w:rPr>
              <w:t>,</w:t>
            </w:r>
            <w:r w:rsidR="007F4A58" w:rsidRPr="001416F8">
              <w:rPr>
                <w:rFonts w:ascii="Times New Roman" w:hAnsi="Times New Roman"/>
                <w:sz w:val="24"/>
                <w:szCs w:val="24"/>
                <w:lang w:val="en-US"/>
              </w:rPr>
              <w:t>9</w:t>
            </w:r>
          </w:p>
        </w:tc>
      </w:tr>
      <w:tr w:rsidR="00DA2731" w:rsidRPr="001416F8" w:rsidTr="00111B57">
        <w:tc>
          <w:tcPr>
            <w:tcW w:w="3011" w:type="dxa"/>
            <w:tcBorders>
              <w:top w:val="single" w:sz="2" w:space="0" w:color="auto"/>
              <w:left w:val="single" w:sz="2" w:space="0" w:color="auto"/>
              <w:bottom w:val="single" w:sz="2" w:space="0" w:color="auto"/>
              <w:right w:val="single" w:sz="2" w:space="0" w:color="auto"/>
            </w:tcBorders>
          </w:tcPr>
          <w:p w:rsidR="00DA2731" w:rsidRPr="001416F8" w:rsidRDefault="00DA2731" w:rsidP="00B16690">
            <w:pPr>
              <w:spacing w:after="0" w:line="240" w:lineRule="auto"/>
              <w:rPr>
                <w:rFonts w:ascii="Times New Roman" w:hAnsi="Times New Roman"/>
                <w:sz w:val="24"/>
                <w:szCs w:val="24"/>
                <w:lang w:eastAsia="ru-RU"/>
              </w:rPr>
            </w:pPr>
            <w:r w:rsidRPr="001416F8">
              <w:rPr>
                <w:rFonts w:ascii="Times New Roman" w:hAnsi="Times New Roman"/>
                <w:bCs/>
                <w:sz w:val="24"/>
                <w:szCs w:val="24"/>
                <w:lang w:eastAsia="ru-RU"/>
              </w:rPr>
              <w:t xml:space="preserve">Инвестиции в основной капитал </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DA2731" w:rsidP="0009583B">
            <w:pPr>
              <w:spacing w:after="0" w:line="240" w:lineRule="auto"/>
              <w:jc w:val="center"/>
              <w:rPr>
                <w:rFonts w:ascii="Times New Roman" w:hAnsi="Times New Roman"/>
                <w:sz w:val="24"/>
                <w:szCs w:val="24"/>
                <w:lang w:eastAsia="ru-RU"/>
              </w:rPr>
            </w:pPr>
            <w:r w:rsidRPr="001416F8">
              <w:rPr>
                <w:rFonts w:ascii="Times New Roman" w:hAnsi="Times New Roman"/>
                <w:bCs/>
                <w:sz w:val="24"/>
                <w:szCs w:val="24"/>
                <w:lang w:eastAsia="ru-RU"/>
              </w:rPr>
              <w:t>млн. руб.</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F414C6" w:rsidP="006254E0">
            <w:pPr>
              <w:jc w:val="center"/>
              <w:rPr>
                <w:rFonts w:ascii="Times New Roman" w:hAnsi="Times New Roman"/>
                <w:sz w:val="24"/>
                <w:szCs w:val="24"/>
              </w:rPr>
            </w:pPr>
            <w:r w:rsidRPr="001416F8">
              <w:rPr>
                <w:rFonts w:ascii="Times New Roman" w:hAnsi="Times New Roman"/>
                <w:sz w:val="24"/>
                <w:szCs w:val="24"/>
              </w:rPr>
              <w:t>24</w:t>
            </w:r>
            <w:r w:rsidR="006254E0" w:rsidRPr="001416F8">
              <w:rPr>
                <w:rFonts w:ascii="Times New Roman" w:hAnsi="Times New Roman"/>
                <w:sz w:val="24"/>
                <w:szCs w:val="24"/>
              </w:rPr>
              <w:t>37</w:t>
            </w:r>
            <w:r w:rsidRPr="001416F8">
              <w:rPr>
                <w:rFonts w:ascii="Times New Roman" w:hAnsi="Times New Roman"/>
                <w:sz w:val="24"/>
                <w:szCs w:val="24"/>
              </w:rPr>
              <w:t>,</w:t>
            </w:r>
            <w:r w:rsidR="006254E0" w:rsidRPr="001416F8">
              <w:rPr>
                <w:rFonts w:ascii="Times New Roman" w:hAnsi="Times New Roman"/>
                <w:sz w:val="24"/>
                <w:szCs w:val="24"/>
              </w:rPr>
              <w:t>0</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4430F7" w:rsidP="00F414C6">
            <w:pPr>
              <w:jc w:val="center"/>
              <w:rPr>
                <w:rFonts w:ascii="Times New Roman" w:hAnsi="Times New Roman"/>
                <w:sz w:val="24"/>
                <w:szCs w:val="24"/>
              </w:rPr>
            </w:pPr>
            <w:r w:rsidRPr="001416F8">
              <w:rPr>
                <w:rFonts w:ascii="Times New Roman" w:hAnsi="Times New Roman"/>
                <w:sz w:val="24"/>
                <w:szCs w:val="24"/>
              </w:rPr>
              <w:t>2 578,3</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F414C6" w:rsidP="004430F7">
            <w:pPr>
              <w:jc w:val="center"/>
              <w:rPr>
                <w:rFonts w:ascii="Times New Roman" w:hAnsi="Times New Roman"/>
                <w:sz w:val="24"/>
                <w:szCs w:val="24"/>
              </w:rPr>
            </w:pPr>
            <w:r w:rsidRPr="001416F8">
              <w:rPr>
                <w:rFonts w:ascii="Times New Roman" w:hAnsi="Times New Roman"/>
                <w:sz w:val="24"/>
                <w:szCs w:val="24"/>
              </w:rPr>
              <w:t>2</w:t>
            </w:r>
            <w:r w:rsidR="004430F7" w:rsidRPr="001416F8">
              <w:rPr>
                <w:rFonts w:ascii="Times New Roman" w:hAnsi="Times New Roman"/>
                <w:sz w:val="24"/>
                <w:szCs w:val="24"/>
              </w:rPr>
              <w:t> 66</w:t>
            </w:r>
            <w:r w:rsidRPr="001416F8">
              <w:rPr>
                <w:rFonts w:ascii="Times New Roman" w:hAnsi="Times New Roman"/>
                <w:sz w:val="24"/>
                <w:szCs w:val="24"/>
              </w:rPr>
              <w:t>0</w:t>
            </w:r>
            <w:r w:rsidR="004430F7" w:rsidRPr="001416F8">
              <w:rPr>
                <w:rFonts w:ascii="Times New Roman" w:hAnsi="Times New Roman"/>
                <w:sz w:val="24"/>
                <w:szCs w:val="24"/>
              </w:rPr>
              <w:t>,7</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F414C6" w:rsidP="004430F7">
            <w:pPr>
              <w:jc w:val="center"/>
              <w:rPr>
                <w:rFonts w:ascii="Times New Roman" w:hAnsi="Times New Roman"/>
                <w:sz w:val="24"/>
                <w:szCs w:val="24"/>
              </w:rPr>
            </w:pPr>
            <w:r w:rsidRPr="001416F8">
              <w:rPr>
                <w:rFonts w:ascii="Times New Roman" w:hAnsi="Times New Roman"/>
                <w:sz w:val="24"/>
                <w:szCs w:val="24"/>
              </w:rPr>
              <w:t>2</w:t>
            </w:r>
            <w:r w:rsidR="004430F7" w:rsidRPr="001416F8">
              <w:rPr>
                <w:rFonts w:ascii="Times New Roman" w:hAnsi="Times New Roman"/>
                <w:sz w:val="24"/>
                <w:szCs w:val="24"/>
              </w:rPr>
              <w:t> 732,6</w:t>
            </w:r>
          </w:p>
        </w:tc>
        <w:tc>
          <w:tcPr>
            <w:tcW w:w="1134" w:type="dxa"/>
            <w:tcBorders>
              <w:top w:val="single" w:sz="2" w:space="0" w:color="auto"/>
              <w:left w:val="single" w:sz="2" w:space="0" w:color="auto"/>
              <w:bottom w:val="single" w:sz="2" w:space="0" w:color="auto"/>
              <w:right w:val="single" w:sz="2" w:space="0" w:color="auto"/>
            </w:tcBorders>
          </w:tcPr>
          <w:p w:rsidR="00DA2731" w:rsidRPr="001416F8" w:rsidRDefault="00F414C6" w:rsidP="004430F7">
            <w:pPr>
              <w:jc w:val="center"/>
              <w:rPr>
                <w:rFonts w:ascii="Times New Roman" w:hAnsi="Times New Roman"/>
                <w:sz w:val="24"/>
                <w:szCs w:val="24"/>
              </w:rPr>
            </w:pPr>
            <w:r w:rsidRPr="001416F8">
              <w:rPr>
                <w:rFonts w:ascii="Times New Roman" w:hAnsi="Times New Roman"/>
                <w:sz w:val="24"/>
                <w:szCs w:val="24"/>
              </w:rPr>
              <w:t>2</w:t>
            </w:r>
            <w:r w:rsidR="004430F7" w:rsidRPr="001416F8">
              <w:rPr>
                <w:rFonts w:ascii="Times New Roman" w:hAnsi="Times New Roman"/>
                <w:sz w:val="24"/>
                <w:szCs w:val="24"/>
              </w:rPr>
              <w:t xml:space="preserve"> 801</w:t>
            </w:r>
            <w:r w:rsidRPr="001416F8">
              <w:rPr>
                <w:rFonts w:ascii="Times New Roman" w:hAnsi="Times New Roman"/>
                <w:sz w:val="24"/>
                <w:szCs w:val="24"/>
              </w:rPr>
              <w:t>,</w:t>
            </w:r>
            <w:r w:rsidR="004430F7" w:rsidRPr="001416F8">
              <w:rPr>
                <w:rFonts w:ascii="Times New Roman" w:hAnsi="Times New Roman"/>
                <w:sz w:val="24"/>
                <w:szCs w:val="24"/>
              </w:rPr>
              <w:t>2</w:t>
            </w:r>
          </w:p>
        </w:tc>
      </w:tr>
      <w:tr w:rsidR="00111B57" w:rsidRPr="001416F8" w:rsidTr="00111B57">
        <w:tc>
          <w:tcPr>
            <w:tcW w:w="3011" w:type="dxa"/>
            <w:tcBorders>
              <w:top w:val="single" w:sz="2" w:space="0" w:color="auto"/>
              <w:left w:val="single" w:sz="2" w:space="0" w:color="auto"/>
              <w:bottom w:val="single" w:sz="2" w:space="0" w:color="auto"/>
              <w:right w:val="single" w:sz="2" w:space="0" w:color="auto"/>
            </w:tcBorders>
          </w:tcPr>
          <w:p w:rsidR="00111B57" w:rsidRPr="001416F8" w:rsidRDefault="00111B57" w:rsidP="00111B57">
            <w:pPr>
              <w:spacing w:after="0" w:line="240" w:lineRule="auto"/>
              <w:rPr>
                <w:rFonts w:ascii="Times New Roman" w:hAnsi="Times New Roman"/>
                <w:sz w:val="24"/>
                <w:szCs w:val="24"/>
                <w:lang w:eastAsia="ru-RU"/>
              </w:rPr>
            </w:pPr>
            <w:r w:rsidRPr="001416F8">
              <w:rPr>
                <w:rFonts w:ascii="Times New Roman" w:hAnsi="Times New Roman"/>
                <w:sz w:val="24"/>
                <w:szCs w:val="24"/>
                <w:lang w:eastAsia="ru-RU"/>
              </w:rPr>
              <w:t>Количества малых и средних предприятий, включая микро</w:t>
            </w:r>
            <w:r w:rsidR="002A638A" w:rsidRPr="001416F8">
              <w:rPr>
                <w:rFonts w:ascii="Times New Roman" w:hAnsi="Times New Roman"/>
                <w:sz w:val="24"/>
                <w:szCs w:val="24"/>
                <w:lang w:eastAsia="ru-RU"/>
              </w:rPr>
              <w:t>пред</w:t>
            </w:r>
            <w:r w:rsidRPr="001416F8">
              <w:rPr>
                <w:rFonts w:ascii="Times New Roman" w:hAnsi="Times New Roman"/>
                <w:sz w:val="24"/>
                <w:szCs w:val="24"/>
                <w:lang w:eastAsia="ru-RU"/>
              </w:rPr>
              <w:t xml:space="preserve">приятия </w:t>
            </w:r>
          </w:p>
          <w:p w:rsidR="00111B57" w:rsidRPr="001416F8" w:rsidRDefault="00111B57" w:rsidP="00111B57">
            <w:pPr>
              <w:spacing w:after="0" w:line="240" w:lineRule="auto"/>
              <w:rPr>
                <w:rFonts w:ascii="Times New Roman" w:hAnsi="Times New Roman"/>
                <w:sz w:val="24"/>
                <w:szCs w:val="24"/>
                <w:lang w:eastAsia="ru-RU"/>
              </w:rPr>
            </w:pPr>
            <w:r w:rsidRPr="001416F8">
              <w:rPr>
                <w:rFonts w:ascii="Times New Roman" w:hAnsi="Times New Roman"/>
                <w:sz w:val="24"/>
                <w:szCs w:val="24"/>
                <w:lang w:eastAsia="ru-RU"/>
              </w:rPr>
              <w:t>(на конец года)</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111B57">
            <w:pPr>
              <w:spacing w:after="0" w:line="240" w:lineRule="auto"/>
              <w:jc w:val="center"/>
              <w:rPr>
                <w:rFonts w:ascii="Times New Roman" w:hAnsi="Times New Roman"/>
                <w:sz w:val="24"/>
                <w:szCs w:val="24"/>
                <w:lang w:eastAsia="ru-RU"/>
              </w:rPr>
            </w:pPr>
            <w:r w:rsidRPr="001416F8">
              <w:rPr>
                <w:rFonts w:ascii="Times New Roman" w:hAnsi="Times New Roman"/>
                <w:sz w:val="24"/>
                <w:szCs w:val="24"/>
                <w:lang w:eastAsia="ru-RU"/>
              </w:rPr>
              <w:t>единиц</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2A638A">
            <w:pPr>
              <w:jc w:val="center"/>
              <w:rPr>
                <w:rFonts w:ascii="Times New Roman" w:hAnsi="Times New Roman"/>
                <w:sz w:val="24"/>
                <w:szCs w:val="24"/>
              </w:rPr>
            </w:pPr>
            <w:r w:rsidRPr="001416F8">
              <w:rPr>
                <w:rFonts w:ascii="Times New Roman" w:hAnsi="Times New Roman"/>
                <w:sz w:val="24"/>
                <w:szCs w:val="24"/>
              </w:rPr>
              <w:t>2 0</w:t>
            </w:r>
            <w:r w:rsidR="002A638A" w:rsidRPr="001416F8">
              <w:rPr>
                <w:rFonts w:ascii="Times New Roman" w:hAnsi="Times New Roman"/>
                <w:sz w:val="24"/>
                <w:szCs w:val="24"/>
              </w:rPr>
              <w:t>84</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2A638A">
            <w:pPr>
              <w:jc w:val="center"/>
              <w:rPr>
                <w:rFonts w:ascii="Times New Roman" w:hAnsi="Times New Roman"/>
                <w:sz w:val="24"/>
                <w:szCs w:val="24"/>
              </w:rPr>
            </w:pPr>
            <w:r w:rsidRPr="001416F8">
              <w:rPr>
                <w:rFonts w:ascii="Times New Roman" w:hAnsi="Times New Roman"/>
                <w:sz w:val="24"/>
                <w:szCs w:val="24"/>
              </w:rPr>
              <w:t xml:space="preserve">2 </w:t>
            </w:r>
            <w:r w:rsidR="002A638A" w:rsidRPr="001416F8">
              <w:rPr>
                <w:rFonts w:ascii="Times New Roman" w:hAnsi="Times New Roman"/>
                <w:sz w:val="24"/>
                <w:szCs w:val="24"/>
              </w:rPr>
              <w:t>116</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2A638A">
            <w:pPr>
              <w:jc w:val="center"/>
              <w:rPr>
                <w:rFonts w:ascii="Times New Roman" w:hAnsi="Times New Roman"/>
                <w:sz w:val="24"/>
                <w:szCs w:val="24"/>
              </w:rPr>
            </w:pPr>
            <w:r w:rsidRPr="001416F8">
              <w:rPr>
                <w:rFonts w:ascii="Times New Roman" w:hAnsi="Times New Roman"/>
                <w:sz w:val="24"/>
                <w:szCs w:val="24"/>
              </w:rPr>
              <w:t xml:space="preserve">2 </w:t>
            </w:r>
            <w:r w:rsidR="002A638A" w:rsidRPr="001416F8">
              <w:rPr>
                <w:rFonts w:ascii="Times New Roman" w:hAnsi="Times New Roman"/>
                <w:sz w:val="24"/>
                <w:szCs w:val="24"/>
              </w:rPr>
              <w:t>146</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2A638A">
            <w:pPr>
              <w:jc w:val="center"/>
              <w:rPr>
                <w:rFonts w:ascii="Times New Roman" w:hAnsi="Times New Roman"/>
                <w:sz w:val="24"/>
                <w:szCs w:val="24"/>
              </w:rPr>
            </w:pPr>
            <w:r w:rsidRPr="001416F8">
              <w:rPr>
                <w:rFonts w:ascii="Times New Roman" w:hAnsi="Times New Roman"/>
                <w:sz w:val="24"/>
                <w:szCs w:val="24"/>
              </w:rPr>
              <w:t xml:space="preserve">2 </w:t>
            </w:r>
            <w:r w:rsidR="002A638A" w:rsidRPr="001416F8">
              <w:rPr>
                <w:rFonts w:ascii="Times New Roman" w:hAnsi="Times New Roman"/>
                <w:sz w:val="24"/>
                <w:szCs w:val="24"/>
              </w:rPr>
              <w:t>176</w:t>
            </w:r>
          </w:p>
        </w:tc>
        <w:tc>
          <w:tcPr>
            <w:tcW w:w="1134" w:type="dxa"/>
            <w:tcBorders>
              <w:top w:val="single" w:sz="2" w:space="0" w:color="auto"/>
              <w:left w:val="single" w:sz="2" w:space="0" w:color="auto"/>
              <w:bottom w:val="single" w:sz="2" w:space="0" w:color="auto"/>
              <w:right w:val="single" w:sz="2" w:space="0" w:color="auto"/>
            </w:tcBorders>
          </w:tcPr>
          <w:p w:rsidR="00111B57" w:rsidRPr="001416F8" w:rsidRDefault="00111B57" w:rsidP="002A638A">
            <w:pPr>
              <w:jc w:val="center"/>
              <w:rPr>
                <w:rFonts w:ascii="Times New Roman" w:hAnsi="Times New Roman"/>
                <w:sz w:val="24"/>
                <w:szCs w:val="24"/>
              </w:rPr>
            </w:pPr>
            <w:r w:rsidRPr="001416F8">
              <w:rPr>
                <w:rFonts w:ascii="Times New Roman" w:hAnsi="Times New Roman"/>
                <w:sz w:val="24"/>
                <w:szCs w:val="24"/>
              </w:rPr>
              <w:t xml:space="preserve">2 </w:t>
            </w:r>
            <w:r w:rsidR="002A638A" w:rsidRPr="001416F8">
              <w:rPr>
                <w:rFonts w:ascii="Times New Roman" w:hAnsi="Times New Roman"/>
                <w:sz w:val="24"/>
                <w:szCs w:val="24"/>
              </w:rPr>
              <w:t>206</w:t>
            </w:r>
          </w:p>
        </w:tc>
      </w:tr>
      <w:tr w:rsidR="00A83AEB" w:rsidRPr="001416F8" w:rsidTr="00111B57">
        <w:tc>
          <w:tcPr>
            <w:tcW w:w="3011" w:type="dxa"/>
            <w:tcBorders>
              <w:top w:val="single" w:sz="2" w:space="0" w:color="auto"/>
              <w:left w:val="single" w:sz="2" w:space="0" w:color="auto"/>
              <w:bottom w:val="single" w:sz="2" w:space="0" w:color="auto"/>
              <w:right w:val="single" w:sz="2" w:space="0" w:color="auto"/>
            </w:tcBorders>
          </w:tcPr>
          <w:p w:rsidR="00A83AEB" w:rsidRPr="001416F8" w:rsidRDefault="00A83AEB" w:rsidP="00A83AEB">
            <w:pPr>
              <w:spacing w:after="0" w:line="240" w:lineRule="auto"/>
              <w:rPr>
                <w:rFonts w:ascii="Times New Roman" w:hAnsi="Times New Roman"/>
                <w:sz w:val="24"/>
                <w:szCs w:val="24"/>
                <w:lang w:eastAsia="ru-RU"/>
              </w:rPr>
            </w:pPr>
            <w:r w:rsidRPr="001416F8">
              <w:rPr>
                <w:rFonts w:ascii="Times New Roman" w:hAnsi="Times New Roman"/>
                <w:sz w:val="24"/>
                <w:szCs w:val="24"/>
                <w:lang w:eastAsia="ru-RU"/>
              </w:rPr>
              <w:t xml:space="preserve">Среднесписочная численность работников организаций </w:t>
            </w:r>
          </w:p>
          <w:p w:rsidR="00A83AEB" w:rsidRPr="001416F8" w:rsidRDefault="00A83AEB" w:rsidP="00A83AEB">
            <w:pPr>
              <w:spacing w:after="0" w:line="240" w:lineRule="auto"/>
              <w:rPr>
                <w:rFonts w:ascii="Times New Roman" w:hAnsi="Times New Roman"/>
                <w:sz w:val="24"/>
                <w:szCs w:val="24"/>
                <w:lang w:eastAsia="ru-RU"/>
              </w:rPr>
            </w:pPr>
            <w:r w:rsidRPr="001416F8">
              <w:rPr>
                <w:rFonts w:ascii="Times New Roman" w:hAnsi="Times New Roman"/>
                <w:sz w:val="24"/>
                <w:szCs w:val="24"/>
                <w:lang w:eastAsia="ru-RU"/>
              </w:rPr>
              <w:t>(без внешних совместителей)</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A83AEB" w:rsidP="00A83AEB">
            <w:pPr>
              <w:spacing w:after="0" w:line="240" w:lineRule="auto"/>
              <w:jc w:val="center"/>
              <w:rPr>
                <w:rFonts w:ascii="Times New Roman" w:hAnsi="Times New Roman"/>
                <w:sz w:val="24"/>
                <w:szCs w:val="24"/>
                <w:lang w:eastAsia="ru-RU"/>
              </w:rPr>
            </w:pPr>
            <w:r w:rsidRPr="001416F8">
              <w:rPr>
                <w:rFonts w:ascii="Times New Roman" w:hAnsi="Times New Roman"/>
                <w:bCs/>
                <w:sz w:val="24"/>
                <w:szCs w:val="24"/>
                <w:lang w:eastAsia="ru-RU"/>
              </w:rPr>
              <w:t>человек</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2E4A46" w:rsidP="00A83AEB">
            <w:pPr>
              <w:jc w:val="center"/>
              <w:rPr>
                <w:rFonts w:ascii="Times New Roman" w:hAnsi="Times New Roman"/>
                <w:sz w:val="24"/>
                <w:szCs w:val="24"/>
              </w:rPr>
            </w:pPr>
            <w:r w:rsidRPr="001416F8">
              <w:rPr>
                <w:rFonts w:ascii="Times New Roman" w:hAnsi="Times New Roman"/>
                <w:sz w:val="24"/>
                <w:szCs w:val="24"/>
              </w:rPr>
              <w:t>18 201</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A83AEB" w:rsidP="00266606">
            <w:pPr>
              <w:jc w:val="center"/>
              <w:rPr>
                <w:rFonts w:ascii="Times New Roman" w:hAnsi="Times New Roman"/>
                <w:sz w:val="24"/>
                <w:szCs w:val="24"/>
                <w:lang w:val="en-US"/>
              </w:rPr>
            </w:pPr>
            <w:r w:rsidRPr="001416F8">
              <w:rPr>
                <w:rFonts w:ascii="Times New Roman" w:hAnsi="Times New Roman"/>
                <w:sz w:val="24"/>
                <w:szCs w:val="24"/>
                <w:lang w:val="en-US"/>
              </w:rPr>
              <w:t>1</w:t>
            </w:r>
            <w:r w:rsidR="00266606" w:rsidRPr="001416F8">
              <w:rPr>
                <w:rFonts w:ascii="Times New Roman" w:hAnsi="Times New Roman"/>
                <w:sz w:val="24"/>
                <w:szCs w:val="24"/>
              </w:rPr>
              <w:t>7</w:t>
            </w:r>
            <w:r w:rsidRPr="001416F8">
              <w:rPr>
                <w:rFonts w:ascii="Times New Roman" w:hAnsi="Times New Roman"/>
                <w:sz w:val="24"/>
                <w:szCs w:val="24"/>
              </w:rPr>
              <w:t xml:space="preserve"> </w:t>
            </w:r>
            <w:r w:rsidR="00266606" w:rsidRPr="001416F8">
              <w:rPr>
                <w:rFonts w:ascii="Times New Roman" w:hAnsi="Times New Roman"/>
                <w:sz w:val="24"/>
                <w:szCs w:val="24"/>
              </w:rPr>
              <w:t>850</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A83AEB" w:rsidP="00266606">
            <w:pPr>
              <w:jc w:val="center"/>
              <w:rPr>
                <w:rFonts w:ascii="Times New Roman" w:hAnsi="Times New Roman"/>
                <w:sz w:val="24"/>
                <w:szCs w:val="24"/>
                <w:lang w:val="en-US"/>
              </w:rPr>
            </w:pPr>
            <w:r w:rsidRPr="001416F8">
              <w:rPr>
                <w:rFonts w:ascii="Times New Roman" w:hAnsi="Times New Roman"/>
                <w:sz w:val="24"/>
                <w:szCs w:val="24"/>
                <w:lang w:val="en-US"/>
              </w:rPr>
              <w:t>18</w:t>
            </w:r>
            <w:r w:rsidRPr="001416F8">
              <w:rPr>
                <w:rFonts w:ascii="Times New Roman" w:hAnsi="Times New Roman"/>
                <w:sz w:val="24"/>
                <w:szCs w:val="24"/>
              </w:rPr>
              <w:t xml:space="preserve"> </w:t>
            </w:r>
            <w:r w:rsidR="00266606" w:rsidRPr="001416F8">
              <w:rPr>
                <w:rFonts w:ascii="Times New Roman" w:hAnsi="Times New Roman"/>
                <w:sz w:val="24"/>
                <w:szCs w:val="24"/>
              </w:rPr>
              <w:t>000</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A83AEB" w:rsidP="00266606">
            <w:pPr>
              <w:jc w:val="center"/>
              <w:rPr>
                <w:rFonts w:ascii="Times New Roman" w:hAnsi="Times New Roman"/>
                <w:sz w:val="24"/>
                <w:szCs w:val="24"/>
                <w:lang w:val="en-US"/>
              </w:rPr>
            </w:pPr>
            <w:r w:rsidRPr="001416F8">
              <w:rPr>
                <w:rFonts w:ascii="Times New Roman" w:hAnsi="Times New Roman"/>
                <w:sz w:val="24"/>
                <w:szCs w:val="24"/>
                <w:lang w:val="en-US"/>
              </w:rPr>
              <w:t>1</w:t>
            </w:r>
            <w:r w:rsidR="00266606" w:rsidRPr="001416F8">
              <w:rPr>
                <w:rFonts w:ascii="Times New Roman" w:hAnsi="Times New Roman"/>
                <w:sz w:val="24"/>
                <w:szCs w:val="24"/>
              </w:rPr>
              <w:t>8</w:t>
            </w:r>
            <w:r w:rsidRPr="001416F8">
              <w:rPr>
                <w:rFonts w:ascii="Times New Roman" w:hAnsi="Times New Roman"/>
                <w:sz w:val="24"/>
                <w:szCs w:val="24"/>
              </w:rPr>
              <w:t xml:space="preserve"> </w:t>
            </w:r>
            <w:r w:rsidR="00266606" w:rsidRPr="001416F8">
              <w:rPr>
                <w:rFonts w:ascii="Times New Roman" w:hAnsi="Times New Roman"/>
                <w:sz w:val="24"/>
                <w:szCs w:val="24"/>
              </w:rPr>
              <w:t>1</w:t>
            </w:r>
            <w:r w:rsidRPr="001416F8">
              <w:rPr>
                <w:rFonts w:ascii="Times New Roman" w:hAnsi="Times New Roman"/>
                <w:sz w:val="24"/>
                <w:szCs w:val="24"/>
                <w:lang w:val="en-US"/>
              </w:rPr>
              <w:t>00</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266606" w:rsidP="00266606">
            <w:pPr>
              <w:jc w:val="center"/>
              <w:rPr>
                <w:rFonts w:ascii="Times New Roman" w:hAnsi="Times New Roman"/>
                <w:sz w:val="24"/>
                <w:szCs w:val="24"/>
                <w:lang w:val="en-US"/>
              </w:rPr>
            </w:pPr>
            <w:r w:rsidRPr="001416F8">
              <w:rPr>
                <w:rFonts w:ascii="Times New Roman" w:hAnsi="Times New Roman"/>
                <w:sz w:val="24"/>
                <w:szCs w:val="24"/>
              </w:rPr>
              <w:t>18</w:t>
            </w:r>
            <w:r w:rsidR="00A83AEB" w:rsidRPr="001416F8">
              <w:rPr>
                <w:rFonts w:ascii="Times New Roman" w:hAnsi="Times New Roman"/>
                <w:sz w:val="24"/>
                <w:szCs w:val="24"/>
              </w:rPr>
              <w:t xml:space="preserve"> </w:t>
            </w:r>
            <w:r w:rsidRPr="001416F8">
              <w:rPr>
                <w:rFonts w:ascii="Times New Roman" w:hAnsi="Times New Roman"/>
                <w:sz w:val="24"/>
                <w:szCs w:val="24"/>
              </w:rPr>
              <w:t>1</w:t>
            </w:r>
            <w:r w:rsidR="00A83AEB" w:rsidRPr="001416F8">
              <w:rPr>
                <w:rFonts w:ascii="Times New Roman" w:hAnsi="Times New Roman"/>
                <w:sz w:val="24"/>
                <w:szCs w:val="24"/>
                <w:lang w:val="en-US"/>
              </w:rPr>
              <w:t>00</w:t>
            </w:r>
          </w:p>
        </w:tc>
      </w:tr>
      <w:tr w:rsidR="00A83AEB" w:rsidRPr="001416F8" w:rsidTr="00111B57">
        <w:tc>
          <w:tcPr>
            <w:tcW w:w="3011" w:type="dxa"/>
            <w:tcBorders>
              <w:top w:val="single" w:sz="2" w:space="0" w:color="auto"/>
              <w:left w:val="single" w:sz="2" w:space="0" w:color="auto"/>
              <w:bottom w:val="single" w:sz="2" w:space="0" w:color="auto"/>
              <w:right w:val="single" w:sz="2" w:space="0" w:color="auto"/>
            </w:tcBorders>
          </w:tcPr>
          <w:p w:rsidR="00A83AEB" w:rsidRPr="001416F8" w:rsidRDefault="00A83AEB" w:rsidP="00A83AEB">
            <w:pPr>
              <w:spacing w:after="0" w:line="240" w:lineRule="auto"/>
              <w:rPr>
                <w:rFonts w:ascii="Times New Roman" w:hAnsi="Times New Roman"/>
                <w:sz w:val="24"/>
                <w:szCs w:val="24"/>
                <w:lang w:eastAsia="ru-RU"/>
              </w:rPr>
            </w:pPr>
            <w:r w:rsidRPr="001416F8">
              <w:rPr>
                <w:rFonts w:ascii="Times New Roman" w:hAnsi="Times New Roman"/>
                <w:bCs/>
                <w:sz w:val="24"/>
                <w:szCs w:val="24"/>
                <w:lang w:eastAsia="ru-RU"/>
              </w:rPr>
              <w:t>Среднемесячная номинальная начисленная заработная плата в целом по муниципальному образованию</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A83AEB" w:rsidP="00A83AEB">
            <w:pPr>
              <w:spacing w:after="0" w:line="240" w:lineRule="auto"/>
              <w:jc w:val="center"/>
              <w:rPr>
                <w:rFonts w:ascii="Times New Roman" w:hAnsi="Times New Roman"/>
                <w:sz w:val="24"/>
                <w:szCs w:val="24"/>
                <w:lang w:eastAsia="ru-RU"/>
              </w:rPr>
            </w:pPr>
            <w:r w:rsidRPr="001416F8">
              <w:rPr>
                <w:rFonts w:ascii="Times New Roman" w:hAnsi="Times New Roman"/>
                <w:bCs/>
                <w:sz w:val="24"/>
                <w:szCs w:val="24"/>
                <w:lang w:eastAsia="ru-RU"/>
              </w:rPr>
              <w:t>рублей</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2E4A46" w:rsidP="00A83AEB">
            <w:pPr>
              <w:jc w:val="center"/>
              <w:rPr>
                <w:rFonts w:ascii="Times New Roman" w:hAnsi="Times New Roman"/>
              </w:rPr>
            </w:pPr>
            <w:r w:rsidRPr="001416F8">
              <w:rPr>
                <w:rFonts w:ascii="Times New Roman" w:hAnsi="Times New Roman"/>
              </w:rPr>
              <w:t>53 083</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266606" w:rsidP="00A83AEB">
            <w:pPr>
              <w:jc w:val="center"/>
              <w:rPr>
                <w:rFonts w:ascii="Times New Roman" w:hAnsi="Times New Roman"/>
              </w:rPr>
            </w:pPr>
            <w:r w:rsidRPr="001416F8">
              <w:rPr>
                <w:rFonts w:ascii="Times New Roman" w:hAnsi="Times New Roman"/>
              </w:rPr>
              <w:t>60 100</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266606" w:rsidP="00A83AEB">
            <w:pPr>
              <w:jc w:val="center"/>
              <w:rPr>
                <w:rFonts w:ascii="Times New Roman" w:hAnsi="Times New Roman"/>
                <w:lang w:val="en-US"/>
              </w:rPr>
            </w:pPr>
            <w:r w:rsidRPr="001416F8">
              <w:rPr>
                <w:rFonts w:ascii="Times New Roman" w:hAnsi="Times New Roman"/>
              </w:rPr>
              <w:t>60</w:t>
            </w:r>
            <w:r w:rsidR="00A83AEB" w:rsidRPr="001416F8">
              <w:rPr>
                <w:rFonts w:ascii="Times New Roman" w:hAnsi="Times New Roman"/>
              </w:rPr>
              <w:t xml:space="preserve"> </w:t>
            </w:r>
            <w:r w:rsidR="00A83AEB" w:rsidRPr="001416F8">
              <w:rPr>
                <w:rFonts w:ascii="Times New Roman" w:hAnsi="Times New Roman"/>
                <w:lang w:val="en-US"/>
              </w:rPr>
              <w:t>500</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266606" w:rsidP="00266606">
            <w:pPr>
              <w:jc w:val="center"/>
              <w:rPr>
                <w:rFonts w:ascii="Times New Roman" w:hAnsi="Times New Roman"/>
                <w:lang w:val="en-US"/>
              </w:rPr>
            </w:pPr>
            <w:r w:rsidRPr="001416F8">
              <w:rPr>
                <w:rFonts w:ascii="Times New Roman" w:hAnsi="Times New Roman"/>
              </w:rPr>
              <w:t>60</w:t>
            </w:r>
            <w:r w:rsidR="00A83AEB" w:rsidRPr="001416F8">
              <w:rPr>
                <w:rFonts w:ascii="Times New Roman" w:hAnsi="Times New Roman"/>
              </w:rPr>
              <w:t xml:space="preserve"> </w:t>
            </w:r>
            <w:r w:rsidRPr="001416F8">
              <w:rPr>
                <w:rFonts w:ascii="Times New Roman" w:hAnsi="Times New Roman"/>
              </w:rPr>
              <w:t>7</w:t>
            </w:r>
            <w:r w:rsidR="00A83AEB" w:rsidRPr="001416F8">
              <w:rPr>
                <w:rFonts w:ascii="Times New Roman" w:hAnsi="Times New Roman"/>
                <w:lang w:val="en-US"/>
              </w:rPr>
              <w:t>00</w:t>
            </w:r>
          </w:p>
        </w:tc>
        <w:tc>
          <w:tcPr>
            <w:tcW w:w="1134" w:type="dxa"/>
            <w:tcBorders>
              <w:top w:val="single" w:sz="2" w:space="0" w:color="auto"/>
              <w:left w:val="single" w:sz="2" w:space="0" w:color="auto"/>
              <w:bottom w:val="single" w:sz="2" w:space="0" w:color="auto"/>
              <w:right w:val="single" w:sz="2" w:space="0" w:color="auto"/>
            </w:tcBorders>
          </w:tcPr>
          <w:p w:rsidR="00A83AEB" w:rsidRPr="001416F8" w:rsidRDefault="00266606" w:rsidP="00266606">
            <w:pPr>
              <w:jc w:val="center"/>
              <w:rPr>
                <w:rFonts w:ascii="Times New Roman" w:hAnsi="Times New Roman"/>
                <w:lang w:val="en-US"/>
              </w:rPr>
            </w:pPr>
            <w:r w:rsidRPr="001416F8">
              <w:rPr>
                <w:rFonts w:ascii="Times New Roman" w:hAnsi="Times New Roman"/>
              </w:rPr>
              <w:t>61</w:t>
            </w:r>
            <w:r w:rsidR="00A83AEB" w:rsidRPr="001416F8">
              <w:rPr>
                <w:rFonts w:ascii="Times New Roman" w:hAnsi="Times New Roman"/>
              </w:rPr>
              <w:t xml:space="preserve"> </w:t>
            </w:r>
            <w:r w:rsidRPr="001416F8">
              <w:rPr>
                <w:rFonts w:ascii="Times New Roman" w:hAnsi="Times New Roman"/>
              </w:rPr>
              <w:t>0</w:t>
            </w:r>
            <w:r w:rsidR="00A83AEB" w:rsidRPr="001416F8">
              <w:rPr>
                <w:rFonts w:ascii="Times New Roman" w:hAnsi="Times New Roman"/>
                <w:lang w:val="en-US"/>
              </w:rPr>
              <w:t>00</w:t>
            </w:r>
          </w:p>
        </w:tc>
      </w:tr>
    </w:tbl>
    <w:p w:rsidR="005C72CB" w:rsidRPr="001416F8" w:rsidRDefault="005C72CB" w:rsidP="009610AC">
      <w:pPr>
        <w:spacing w:after="0" w:line="240" w:lineRule="auto"/>
        <w:jc w:val="center"/>
        <w:rPr>
          <w:rFonts w:ascii="Times New Roman" w:hAnsi="Times New Roman"/>
          <w:b/>
          <w:bCs/>
          <w:sz w:val="28"/>
          <w:szCs w:val="28"/>
        </w:rPr>
      </w:pPr>
    </w:p>
    <w:p w:rsidR="00CB0B53" w:rsidRPr="001416F8" w:rsidRDefault="00CB0B53" w:rsidP="009610AC">
      <w:pPr>
        <w:spacing w:after="0" w:line="240" w:lineRule="auto"/>
        <w:jc w:val="center"/>
        <w:rPr>
          <w:rFonts w:ascii="Times New Roman" w:hAnsi="Times New Roman"/>
          <w:b/>
          <w:bCs/>
          <w:color w:val="0070C0"/>
          <w:sz w:val="28"/>
          <w:szCs w:val="28"/>
        </w:rPr>
      </w:pPr>
    </w:p>
    <w:p w:rsidR="006C2984" w:rsidRPr="001416F8" w:rsidRDefault="006C2984" w:rsidP="009610AC">
      <w:pPr>
        <w:spacing w:after="0" w:line="240" w:lineRule="auto"/>
        <w:jc w:val="center"/>
        <w:rPr>
          <w:rFonts w:ascii="Times New Roman" w:hAnsi="Times New Roman"/>
          <w:b/>
          <w:bCs/>
          <w:sz w:val="28"/>
          <w:szCs w:val="28"/>
        </w:rPr>
      </w:pPr>
    </w:p>
    <w:p w:rsidR="00775FBB" w:rsidRPr="001416F8" w:rsidRDefault="00775FBB" w:rsidP="009610AC">
      <w:pPr>
        <w:spacing w:after="0" w:line="240" w:lineRule="auto"/>
        <w:jc w:val="center"/>
        <w:rPr>
          <w:rFonts w:ascii="Times New Roman" w:hAnsi="Times New Roman"/>
          <w:b/>
          <w:bCs/>
          <w:sz w:val="28"/>
          <w:szCs w:val="28"/>
        </w:rPr>
      </w:pPr>
    </w:p>
    <w:p w:rsidR="00775FBB" w:rsidRPr="001416F8" w:rsidRDefault="00775FBB" w:rsidP="009610AC">
      <w:pPr>
        <w:spacing w:after="0" w:line="240" w:lineRule="auto"/>
        <w:jc w:val="center"/>
        <w:rPr>
          <w:rFonts w:ascii="Times New Roman" w:hAnsi="Times New Roman"/>
          <w:b/>
          <w:bCs/>
          <w:sz w:val="28"/>
          <w:szCs w:val="28"/>
        </w:rPr>
      </w:pPr>
    </w:p>
    <w:p w:rsidR="00775FBB" w:rsidRPr="001416F8" w:rsidRDefault="00775FBB" w:rsidP="009610AC">
      <w:pPr>
        <w:spacing w:after="0" w:line="240" w:lineRule="auto"/>
        <w:jc w:val="center"/>
        <w:rPr>
          <w:rFonts w:ascii="Times New Roman" w:hAnsi="Times New Roman"/>
          <w:b/>
          <w:bCs/>
          <w:sz w:val="28"/>
          <w:szCs w:val="28"/>
        </w:rPr>
      </w:pPr>
    </w:p>
    <w:p w:rsidR="00775FBB" w:rsidRPr="001416F8" w:rsidRDefault="00775FBB" w:rsidP="009610AC">
      <w:pPr>
        <w:spacing w:after="0" w:line="240" w:lineRule="auto"/>
        <w:jc w:val="center"/>
        <w:rPr>
          <w:rFonts w:ascii="Times New Roman" w:hAnsi="Times New Roman"/>
          <w:b/>
          <w:bCs/>
          <w:sz w:val="28"/>
          <w:szCs w:val="28"/>
        </w:rPr>
      </w:pPr>
    </w:p>
    <w:p w:rsidR="00775FBB" w:rsidRPr="001416F8" w:rsidRDefault="00775FBB" w:rsidP="009610AC">
      <w:pPr>
        <w:spacing w:after="0" w:line="240" w:lineRule="auto"/>
        <w:jc w:val="center"/>
        <w:rPr>
          <w:rFonts w:ascii="Times New Roman" w:hAnsi="Times New Roman"/>
          <w:b/>
          <w:bCs/>
          <w:sz w:val="28"/>
          <w:szCs w:val="28"/>
        </w:rPr>
      </w:pPr>
    </w:p>
    <w:p w:rsidR="00DA2731" w:rsidRPr="001416F8" w:rsidRDefault="00DA2731" w:rsidP="009610AC">
      <w:pPr>
        <w:spacing w:after="0" w:line="240" w:lineRule="auto"/>
        <w:jc w:val="center"/>
        <w:rPr>
          <w:rFonts w:ascii="Times New Roman" w:hAnsi="Times New Roman"/>
          <w:sz w:val="28"/>
          <w:szCs w:val="28"/>
        </w:rPr>
      </w:pPr>
      <w:r w:rsidRPr="001416F8">
        <w:rPr>
          <w:rFonts w:ascii="Times New Roman" w:hAnsi="Times New Roman"/>
          <w:b/>
          <w:bCs/>
          <w:sz w:val="28"/>
          <w:szCs w:val="28"/>
        </w:rPr>
        <w:t>Общая оценка социально-экономической ситуации</w:t>
      </w:r>
      <w:r w:rsidRPr="001416F8">
        <w:rPr>
          <w:rFonts w:ascii="Times New Roman" w:hAnsi="Times New Roman"/>
          <w:sz w:val="28"/>
          <w:szCs w:val="28"/>
        </w:rPr>
        <w:t xml:space="preserve"> </w:t>
      </w:r>
    </w:p>
    <w:p w:rsidR="00DA2731" w:rsidRPr="001416F8" w:rsidRDefault="00DA2731" w:rsidP="009610AC">
      <w:pPr>
        <w:spacing w:after="0" w:line="240" w:lineRule="auto"/>
        <w:jc w:val="center"/>
        <w:rPr>
          <w:rFonts w:ascii="Times New Roman" w:hAnsi="Times New Roman"/>
          <w:color w:val="0070C0"/>
          <w:sz w:val="28"/>
          <w:szCs w:val="28"/>
        </w:rPr>
      </w:pPr>
      <w:r w:rsidRPr="001416F8">
        <w:rPr>
          <w:rFonts w:ascii="Times New Roman" w:hAnsi="Times New Roman"/>
          <w:b/>
          <w:bCs/>
          <w:sz w:val="28"/>
          <w:szCs w:val="28"/>
        </w:rPr>
        <w:t>в Тихвин</w:t>
      </w:r>
      <w:r w:rsidR="0009583B" w:rsidRPr="001416F8">
        <w:rPr>
          <w:rFonts w:ascii="Times New Roman" w:hAnsi="Times New Roman"/>
          <w:b/>
          <w:bCs/>
          <w:sz w:val="28"/>
          <w:szCs w:val="28"/>
        </w:rPr>
        <w:t>ском районе за отч</w:t>
      </w:r>
      <w:r w:rsidR="000712C8" w:rsidRPr="001416F8">
        <w:rPr>
          <w:rFonts w:ascii="Times New Roman" w:hAnsi="Times New Roman"/>
          <w:b/>
          <w:bCs/>
          <w:sz w:val="28"/>
          <w:szCs w:val="28"/>
        </w:rPr>
        <w:t>ё</w:t>
      </w:r>
      <w:r w:rsidR="0009583B" w:rsidRPr="001416F8">
        <w:rPr>
          <w:rFonts w:ascii="Times New Roman" w:hAnsi="Times New Roman"/>
          <w:b/>
          <w:bCs/>
          <w:sz w:val="28"/>
          <w:szCs w:val="28"/>
        </w:rPr>
        <w:t xml:space="preserve">тный период </w:t>
      </w:r>
      <w:r w:rsidRPr="001416F8">
        <w:rPr>
          <w:rFonts w:ascii="Times New Roman" w:hAnsi="Times New Roman"/>
          <w:b/>
          <w:bCs/>
          <w:sz w:val="28"/>
          <w:szCs w:val="28"/>
        </w:rPr>
        <w:t>(202</w:t>
      </w:r>
      <w:r w:rsidR="00543CDC" w:rsidRPr="001416F8">
        <w:rPr>
          <w:rFonts w:ascii="Times New Roman" w:hAnsi="Times New Roman"/>
          <w:b/>
          <w:bCs/>
          <w:sz w:val="28"/>
          <w:szCs w:val="28"/>
        </w:rPr>
        <w:t>2</w:t>
      </w:r>
      <w:r w:rsidRPr="001416F8">
        <w:rPr>
          <w:rFonts w:ascii="Times New Roman" w:hAnsi="Times New Roman"/>
          <w:b/>
          <w:bCs/>
          <w:sz w:val="28"/>
          <w:szCs w:val="28"/>
        </w:rPr>
        <w:t xml:space="preserve"> год)</w:t>
      </w:r>
    </w:p>
    <w:p w:rsidR="00DA2731" w:rsidRPr="001416F8" w:rsidRDefault="00DA2731" w:rsidP="009610AC">
      <w:pPr>
        <w:spacing w:after="0" w:line="240" w:lineRule="auto"/>
        <w:ind w:firstLine="426"/>
        <w:jc w:val="both"/>
        <w:rPr>
          <w:rFonts w:ascii="Times New Roman" w:hAnsi="Times New Roman"/>
          <w:color w:val="0070C0"/>
          <w:sz w:val="28"/>
          <w:szCs w:val="28"/>
        </w:rPr>
      </w:pPr>
    </w:p>
    <w:p w:rsidR="0022575B" w:rsidRPr="001416F8" w:rsidRDefault="0022575B" w:rsidP="0022575B">
      <w:pPr>
        <w:shd w:val="clear" w:color="auto" w:fill="FFFFFF"/>
        <w:tabs>
          <w:tab w:val="left" w:pos="1134"/>
        </w:tabs>
        <w:spacing w:after="0" w:line="240" w:lineRule="auto"/>
        <w:ind w:firstLine="709"/>
        <w:jc w:val="both"/>
        <w:rPr>
          <w:rFonts w:ascii="Times New Roman" w:hAnsi="Times New Roman"/>
          <w:bCs/>
          <w:sz w:val="28"/>
          <w:szCs w:val="28"/>
        </w:rPr>
      </w:pPr>
      <w:r w:rsidRPr="001416F8">
        <w:rPr>
          <w:rFonts w:ascii="Times New Roman" w:hAnsi="Times New Roman"/>
          <w:bCs/>
          <w:sz w:val="28"/>
          <w:szCs w:val="28"/>
        </w:rPr>
        <w:t>В 202</w:t>
      </w:r>
      <w:r w:rsidR="00B80D17" w:rsidRPr="001416F8">
        <w:rPr>
          <w:rFonts w:ascii="Times New Roman" w:hAnsi="Times New Roman"/>
          <w:bCs/>
          <w:sz w:val="28"/>
          <w:szCs w:val="28"/>
        </w:rPr>
        <w:t>2</w:t>
      </w:r>
      <w:r w:rsidRPr="001416F8">
        <w:rPr>
          <w:rFonts w:ascii="Times New Roman" w:hAnsi="Times New Roman"/>
          <w:bCs/>
          <w:sz w:val="28"/>
          <w:szCs w:val="28"/>
        </w:rPr>
        <w:t xml:space="preserve"> году Тихвинский район адаптировался к </w:t>
      </w:r>
      <w:r w:rsidR="00B80D17" w:rsidRPr="001416F8">
        <w:rPr>
          <w:rFonts w:ascii="Times New Roman" w:hAnsi="Times New Roman"/>
          <w:sz w:val="28"/>
          <w:szCs w:val="28"/>
          <w:shd w:val="clear" w:color="auto" w:fill="FFFFFF"/>
        </w:rPr>
        <w:t>текущей экономической ситуации, вызванной рядом ограничений в ведении бизнеса и неопределённостью в логистических цепочках, предприятия находились в вынужденном простое</w:t>
      </w:r>
      <w:r w:rsidRPr="001416F8">
        <w:rPr>
          <w:rFonts w:ascii="Times New Roman" w:hAnsi="Times New Roman"/>
          <w:bCs/>
          <w:sz w:val="28"/>
          <w:szCs w:val="28"/>
        </w:rPr>
        <w:t>.</w:t>
      </w:r>
    </w:p>
    <w:p w:rsidR="0022575B" w:rsidRPr="001416F8" w:rsidRDefault="0022575B" w:rsidP="0022575B">
      <w:pPr>
        <w:shd w:val="clear" w:color="auto" w:fill="FFFFFF"/>
        <w:tabs>
          <w:tab w:val="left" w:pos="1134"/>
        </w:tabs>
        <w:spacing w:after="0" w:line="240" w:lineRule="auto"/>
        <w:ind w:firstLine="709"/>
        <w:jc w:val="both"/>
        <w:rPr>
          <w:rFonts w:ascii="Times New Roman" w:hAnsi="Times New Roman"/>
          <w:bCs/>
          <w:sz w:val="28"/>
          <w:szCs w:val="28"/>
        </w:rPr>
      </w:pPr>
      <w:r w:rsidRPr="001416F8">
        <w:rPr>
          <w:rFonts w:ascii="Times New Roman" w:hAnsi="Times New Roman"/>
          <w:b/>
          <w:bCs/>
          <w:sz w:val="28"/>
          <w:szCs w:val="28"/>
        </w:rPr>
        <w:t xml:space="preserve">Объём произведённых и отгруженных товаров, выполненных работ и услуг крупными и средними предприятиями и организациями </w:t>
      </w:r>
      <w:r w:rsidRPr="001416F8">
        <w:rPr>
          <w:rFonts w:ascii="Times New Roman" w:hAnsi="Times New Roman"/>
          <w:bCs/>
          <w:sz w:val="28"/>
          <w:szCs w:val="28"/>
        </w:rPr>
        <w:t>за январь – декабрь 202</w:t>
      </w:r>
      <w:r w:rsidR="00B80D17" w:rsidRPr="001416F8">
        <w:rPr>
          <w:rFonts w:ascii="Times New Roman" w:hAnsi="Times New Roman"/>
          <w:bCs/>
          <w:sz w:val="28"/>
          <w:szCs w:val="28"/>
        </w:rPr>
        <w:t>2</w:t>
      </w:r>
      <w:r w:rsidRPr="001416F8">
        <w:rPr>
          <w:rFonts w:ascii="Times New Roman" w:hAnsi="Times New Roman"/>
          <w:bCs/>
          <w:sz w:val="28"/>
          <w:szCs w:val="28"/>
        </w:rPr>
        <w:t xml:space="preserve"> года составил </w:t>
      </w:r>
      <w:r w:rsidR="00B80D17" w:rsidRPr="001416F8">
        <w:rPr>
          <w:rFonts w:ascii="Times New Roman" w:hAnsi="Times New Roman"/>
          <w:bCs/>
          <w:sz w:val="28"/>
          <w:szCs w:val="28"/>
        </w:rPr>
        <w:t>60 120,7</w:t>
      </w:r>
      <w:r w:rsidRPr="001416F8">
        <w:rPr>
          <w:rFonts w:ascii="Times New Roman" w:hAnsi="Times New Roman"/>
          <w:bCs/>
          <w:sz w:val="28"/>
          <w:szCs w:val="28"/>
        </w:rPr>
        <w:t xml:space="preserve"> млн. руб. (</w:t>
      </w:r>
      <w:r w:rsidR="00B80D17" w:rsidRPr="001416F8">
        <w:rPr>
          <w:rFonts w:ascii="Times New Roman" w:hAnsi="Times New Roman"/>
          <w:bCs/>
          <w:sz w:val="28"/>
          <w:szCs w:val="28"/>
        </w:rPr>
        <w:t>69</w:t>
      </w:r>
      <w:r w:rsidRPr="001416F8">
        <w:rPr>
          <w:rFonts w:ascii="Times New Roman" w:hAnsi="Times New Roman"/>
          <w:bCs/>
          <w:sz w:val="28"/>
          <w:szCs w:val="28"/>
        </w:rPr>
        <w:t xml:space="preserve">% в сопоставимых ценах к АППГ). </w:t>
      </w:r>
    </w:p>
    <w:p w:rsidR="0022575B" w:rsidRPr="001416F8" w:rsidRDefault="0022575B" w:rsidP="0022575B">
      <w:pPr>
        <w:shd w:val="clear" w:color="auto" w:fill="FFFFFF"/>
        <w:tabs>
          <w:tab w:val="left" w:pos="1134"/>
        </w:tabs>
        <w:spacing w:after="0" w:line="240" w:lineRule="auto"/>
        <w:ind w:firstLine="709"/>
        <w:jc w:val="both"/>
        <w:rPr>
          <w:rFonts w:ascii="Times New Roman" w:hAnsi="Times New Roman"/>
          <w:bCs/>
          <w:sz w:val="28"/>
          <w:szCs w:val="28"/>
        </w:rPr>
      </w:pPr>
      <w:r w:rsidRPr="001416F8">
        <w:rPr>
          <w:rFonts w:ascii="Times New Roman" w:hAnsi="Times New Roman"/>
          <w:bCs/>
          <w:sz w:val="28"/>
          <w:szCs w:val="28"/>
        </w:rPr>
        <w:t>Доля продукции промышленности в общем объёме произведённых и отгруженных товаров, выполненных работ и услуг крупными и средними предприятиями, и организациями Тихвинского района составляет 8</w:t>
      </w:r>
      <w:r w:rsidR="00B80D17" w:rsidRPr="001416F8">
        <w:rPr>
          <w:rFonts w:ascii="Times New Roman" w:hAnsi="Times New Roman"/>
          <w:bCs/>
          <w:sz w:val="28"/>
          <w:szCs w:val="28"/>
        </w:rPr>
        <w:t>9</w:t>
      </w:r>
      <w:r w:rsidRPr="001416F8">
        <w:rPr>
          <w:rFonts w:ascii="Times New Roman" w:hAnsi="Times New Roman"/>
          <w:bCs/>
          <w:sz w:val="28"/>
          <w:szCs w:val="28"/>
        </w:rPr>
        <w:t>,</w:t>
      </w:r>
      <w:r w:rsidR="00B80D17" w:rsidRPr="001416F8">
        <w:rPr>
          <w:rFonts w:ascii="Times New Roman" w:hAnsi="Times New Roman"/>
          <w:bCs/>
          <w:sz w:val="28"/>
          <w:szCs w:val="28"/>
        </w:rPr>
        <w:t>2</w:t>
      </w:r>
      <w:r w:rsidRPr="001416F8">
        <w:rPr>
          <w:rFonts w:ascii="Times New Roman" w:hAnsi="Times New Roman"/>
          <w:bCs/>
          <w:sz w:val="28"/>
          <w:szCs w:val="28"/>
        </w:rPr>
        <w:t xml:space="preserve">%.  </w:t>
      </w:r>
    </w:p>
    <w:p w:rsidR="0022575B" w:rsidRPr="001416F8" w:rsidRDefault="0022575B" w:rsidP="0022575B">
      <w:pPr>
        <w:shd w:val="clear" w:color="auto" w:fill="FFFFFF"/>
        <w:tabs>
          <w:tab w:val="left" w:pos="1134"/>
        </w:tabs>
        <w:spacing w:after="0" w:line="240" w:lineRule="auto"/>
        <w:ind w:firstLine="709"/>
        <w:jc w:val="both"/>
        <w:rPr>
          <w:rFonts w:ascii="Times New Roman" w:hAnsi="Times New Roman"/>
          <w:bCs/>
          <w:sz w:val="28"/>
          <w:szCs w:val="28"/>
        </w:rPr>
      </w:pPr>
      <w:r w:rsidRPr="001416F8">
        <w:rPr>
          <w:rFonts w:ascii="Times New Roman" w:hAnsi="Times New Roman"/>
          <w:bCs/>
          <w:sz w:val="28"/>
          <w:szCs w:val="28"/>
        </w:rPr>
        <w:t>Объём отгруженных товаров собственного производства, выполненных работ и услуг по всем основным видам промышленной деятельности в январе-декабре 202</w:t>
      </w:r>
      <w:r w:rsidR="00EC7400" w:rsidRPr="001416F8">
        <w:rPr>
          <w:rFonts w:ascii="Times New Roman" w:hAnsi="Times New Roman"/>
          <w:bCs/>
          <w:sz w:val="28"/>
          <w:szCs w:val="28"/>
        </w:rPr>
        <w:t>2</w:t>
      </w:r>
      <w:r w:rsidRPr="001416F8">
        <w:rPr>
          <w:rFonts w:ascii="Times New Roman" w:hAnsi="Times New Roman"/>
          <w:bCs/>
          <w:sz w:val="28"/>
          <w:szCs w:val="28"/>
        </w:rPr>
        <w:t xml:space="preserve"> года составил – </w:t>
      </w:r>
      <w:r w:rsidR="00EC7400" w:rsidRPr="001416F8">
        <w:rPr>
          <w:rFonts w:ascii="Times New Roman" w:hAnsi="Times New Roman"/>
          <w:sz w:val="28"/>
          <w:szCs w:val="28"/>
        </w:rPr>
        <w:t>53 676,1</w:t>
      </w:r>
      <w:r w:rsidRPr="001416F8">
        <w:rPr>
          <w:rFonts w:ascii="Times New Roman" w:hAnsi="Times New Roman"/>
          <w:bCs/>
          <w:sz w:val="28"/>
          <w:szCs w:val="28"/>
        </w:rPr>
        <w:t xml:space="preserve"> млн. рублей (</w:t>
      </w:r>
      <w:r w:rsidR="00EC7400" w:rsidRPr="001416F8">
        <w:rPr>
          <w:rFonts w:ascii="Times New Roman" w:hAnsi="Times New Roman"/>
          <w:bCs/>
          <w:sz w:val="28"/>
          <w:szCs w:val="28"/>
        </w:rPr>
        <w:t>67</w:t>
      </w:r>
      <w:r w:rsidRPr="001416F8">
        <w:rPr>
          <w:rFonts w:ascii="Times New Roman" w:hAnsi="Times New Roman"/>
          <w:bCs/>
          <w:sz w:val="28"/>
          <w:szCs w:val="28"/>
        </w:rPr>
        <w:t xml:space="preserve">% к АППГ в сопоставимых ценах). </w:t>
      </w:r>
    </w:p>
    <w:p w:rsidR="0022575B" w:rsidRPr="001416F8" w:rsidRDefault="0022575B" w:rsidP="0022575B">
      <w:pPr>
        <w:shd w:val="clear" w:color="auto" w:fill="FFFFFF"/>
        <w:tabs>
          <w:tab w:val="left" w:pos="1134"/>
        </w:tabs>
        <w:spacing w:after="0" w:line="240" w:lineRule="auto"/>
        <w:ind w:firstLine="709"/>
        <w:jc w:val="both"/>
        <w:rPr>
          <w:rFonts w:ascii="Times New Roman" w:hAnsi="Times New Roman"/>
          <w:bCs/>
          <w:sz w:val="28"/>
          <w:szCs w:val="28"/>
        </w:rPr>
      </w:pPr>
      <w:r w:rsidRPr="001416F8">
        <w:rPr>
          <w:rFonts w:ascii="Times New Roman" w:hAnsi="Times New Roman"/>
          <w:bCs/>
          <w:sz w:val="28"/>
          <w:szCs w:val="28"/>
        </w:rPr>
        <w:t>По итогам 202</w:t>
      </w:r>
      <w:r w:rsidR="003B1917" w:rsidRPr="001416F8">
        <w:rPr>
          <w:rFonts w:ascii="Times New Roman" w:hAnsi="Times New Roman"/>
          <w:bCs/>
          <w:sz w:val="28"/>
          <w:szCs w:val="28"/>
        </w:rPr>
        <w:t>2</w:t>
      </w:r>
      <w:r w:rsidRPr="001416F8">
        <w:rPr>
          <w:rFonts w:ascii="Times New Roman" w:hAnsi="Times New Roman"/>
          <w:bCs/>
          <w:sz w:val="28"/>
          <w:szCs w:val="28"/>
        </w:rPr>
        <w:t xml:space="preserve"> года наблюдается </w:t>
      </w:r>
      <w:r w:rsidR="003B1917" w:rsidRPr="001416F8">
        <w:rPr>
          <w:rFonts w:ascii="Times New Roman" w:hAnsi="Times New Roman"/>
          <w:bCs/>
          <w:sz w:val="28"/>
          <w:szCs w:val="28"/>
        </w:rPr>
        <w:t xml:space="preserve">снижение объёмов производства </w:t>
      </w:r>
      <w:r w:rsidRPr="001416F8">
        <w:rPr>
          <w:rFonts w:ascii="Times New Roman" w:hAnsi="Times New Roman"/>
          <w:bCs/>
          <w:sz w:val="28"/>
          <w:szCs w:val="28"/>
        </w:rPr>
        <w:t>по отношению к 202</w:t>
      </w:r>
      <w:r w:rsidR="003B1917" w:rsidRPr="001416F8">
        <w:rPr>
          <w:rFonts w:ascii="Times New Roman" w:hAnsi="Times New Roman"/>
          <w:bCs/>
          <w:sz w:val="28"/>
          <w:szCs w:val="28"/>
        </w:rPr>
        <w:t>1</w:t>
      </w:r>
      <w:r w:rsidRPr="001416F8">
        <w:rPr>
          <w:rFonts w:ascii="Times New Roman" w:hAnsi="Times New Roman"/>
          <w:bCs/>
          <w:sz w:val="28"/>
          <w:szCs w:val="28"/>
        </w:rPr>
        <w:t xml:space="preserve"> году в обрабатывающей промышленности: - объём отгруженных товаров собственного производства составил </w:t>
      </w:r>
      <w:r w:rsidR="003B1917" w:rsidRPr="001416F8">
        <w:rPr>
          <w:rFonts w:ascii="Times New Roman" w:hAnsi="Times New Roman"/>
          <w:sz w:val="28"/>
          <w:szCs w:val="28"/>
        </w:rPr>
        <w:t>52 356</w:t>
      </w:r>
      <w:r w:rsidRPr="001416F8">
        <w:rPr>
          <w:rFonts w:ascii="Times New Roman" w:hAnsi="Times New Roman"/>
          <w:bCs/>
          <w:sz w:val="28"/>
          <w:szCs w:val="28"/>
        </w:rPr>
        <w:t xml:space="preserve"> млн. руб. (</w:t>
      </w:r>
      <w:r w:rsidR="003B1917" w:rsidRPr="001416F8">
        <w:rPr>
          <w:rFonts w:ascii="Times New Roman" w:hAnsi="Times New Roman"/>
          <w:bCs/>
          <w:sz w:val="28"/>
          <w:szCs w:val="28"/>
        </w:rPr>
        <w:t>66</w:t>
      </w:r>
      <w:r w:rsidR="00F279B7" w:rsidRPr="001416F8">
        <w:rPr>
          <w:rFonts w:ascii="Times New Roman" w:hAnsi="Times New Roman"/>
          <w:bCs/>
          <w:sz w:val="28"/>
          <w:szCs w:val="28"/>
        </w:rPr>
        <w:t>,</w:t>
      </w:r>
      <w:r w:rsidR="003B1917" w:rsidRPr="001416F8">
        <w:rPr>
          <w:rFonts w:ascii="Times New Roman" w:hAnsi="Times New Roman"/>
          <w:bCs/>
          <w:sz w:val="28"/>
          <w:szCs w:val="28"/>
        </w:rPr>
        <w:t>2</w:t>
      </w:r>
      <w:r w:rsidRPr="001416F8">
        <w:rPr>
          <w:rFonts w:ascii="Times New Roman" w:hAnsi="Times New Roman"/>
          <w:bCs/>
          <w:sz w:val="28"/>
          <w:szCs w:val="28"/>
        </w:rPr>
        <w:t xml:space="preserve">% к АППГ в сопоставимых ценах). </w:t>
      </w:r>
    </w:p>
    <w:p w:rsidR="0022575B" w:rsidRPr="001416F8" w:rsidRDefault="0022575B" w:rsidP="0022575B">
      <w:pPr>
        <w:shd w:val="clear" w:color="auto" w:fill="FFFFFF"/>
        <w:tabs>
          <w:tab w:val="left" w:pos="1134"/>
        </w:tabs>
        <w:spacing w:after="0" w:line="240" w:lineRule="auto"/>
        <w:ind w:firstLine="709"/>
        <w:jc w:val="both"/>
        <w:rPr>
          <w:rFonts w:ascii="Times New Roman" w:hAnsi="Times New Roman"/>
          <w:bCs/>
          <w:sz w:val="28"/>
          <w:szCs w:val="28"/>
        </w:rPr>
      </w:pPr>
      <w:r w:rsidRPr="001416F8">
        <w:rPr>
          <w:rFonts w:ascii="Times New Roman" w:hAnsi="Times New Roman"/>
          <w:bCs/>
          <w:sz w:val="28"/>
          <w:szCs w:val="28"/>
        </w:rPr>
        <w:t>В целом экономическая ситуация в Тихвинском районе во многом определяется работой предприятий холдинга «Объедин</w:t>
      </w:r>
      <w:r w:rsidR="00DC1C76" w:rsidRPr="001416F8">
        <w:rPr>
          <w:rFonts w:ascii="Times New Roman" w:hAnsi="Times New Roman"/>
          <w:bCs/>
          <w:sz w:val="28"/>
          <w:szCs w:val="28"/>
        </w:rPr>
        <w:t>ё</w:t>
      </w:r>
      <w:r w:rsidRPr="001416F8">
        <w:rPr>
          <w:rFonts w:ascii="Times New Roman" w:hAnsi="Times New Roman"/>
          <w:bCs/>
          <w:sz w:val="28"/>
          <w:szCs w:val="28"/>
        </w:rPr>
        <w:t>нная вагонная компания»: Тихвинским вагоностроительным заводом, заводами ТихвинХимМаш, Титран-Экспресс и ТихвинСпецМаш, расположенных на его территории. Комплекс этих предприятий является самым крупным и по численности занятых работников – среднесписочная численность персонала в целом по комплексу составила 7</w:t>
      </w:r>
      <w:r w:rsidR="00DC1C76" w:rsidRPr="001416F8">
        <w:rPr>
          <w:rFonts w:ascii="Times New Roman" w:hAnsi="Times New Roman"/>
          <w:bCs/>
          <w:sz w:val="28"/>
          <w:szCs w:val="28"/>
        </w:rPr>
        <w:t xml:space="preserve"> 297</w:t>
      </w:r>
      <w:r w:rsidRPr="001416F8">
        <w:rPr>
          <w:rFonts w:ascii="Times New Roman" w:hAnsi="Times New Roman"/>
          <w:bCs/>
          <w:sz w:val="28"/>
          <w:szCs w:val="28"/>
        </w:rPr>
        <w:t xml:space="preserve"> человек</w:t>
      </w:r>
      <w:r w:rsidR="000A103E" w:rsidRPr="001416F8">
        <w:rPr>
          <w:rFonts w:ascii="Times New Roman" w:hAnsi="Times New Roman"/>
          <w:bCs/>
          <w:sz w:val="28"/>
          <w:szCs w:val="28"/>
        </w:rPr>
        <w:t xml:space="preserve"> на 31.12.202</w:t>
      </w:r>
      <w:r w:rsidR="00DC1C76" w:rsidRPr="001416F8">
        <w:rPr>
          <w:rFonts w:ascii="Times New Roman" w:hAnsi="Times New Roman"/>
          <w:bCs/>
          <w:sz w:val="28"/>
          <w:szCs w:val="28"/>
        </w:rPr>
        <w:t>2</w:t>
      </w:r>
      <w:r w:rsidR="000A103E" w:rsidRPr="001416F8">
        <w:rPr>
          <w:rFonts w:ascii="Times New Roman" w:hAnsi="Times New Roman"/>
          <w:bCs/>
          <w:sz w:val="28"/>
          <w:szCs w:val="28"/>
        </w:rPr>
        <w:t>г.</w:t>
      </w:r>
    </w:p>
    <w:p w:rsidR="00DA2731" w:rsidRPr="001416F8" w:rsidRDefault="0022575B" w:rsidP="00BA5DAA">
      <w:pPr>
        <w:pStyle w:val="a5"/>
        <w:jc w:val="both"/>
        <w:rPr>
          <w:rFonts w:ascii="Times New Roman" w:hAnsi="Times New Roman"/>
          <w:sz w:val="28"/>
          <w:szCs w:val="28"/>
        </w:rPr>
      </w:pPr>
      <w:r w:rsidRPr="001416F8">
        <w:rPr>
          <w:rFonts w:ascii="Times New Roman" w:hAnsi="Times New Roman"/>
          <w:noProof/>
          <w:sz w:val="28"/>
          <w:szCs w:val="28"/>
        </w:rPr>
        <w:t xml:space="preserve"> </w:t>
      </w:r>
      <w:r w:rsidR="00F279B7" w:rsidRPr="001416F8">
        <w:rPr>
          <w:rFonts w:ascii="Times New Roman" w:hAnsi="Times New Roman"/>
          <w:noProof/>
          <w:sz w:val="28"/>
          <w:szCs w:val="28"/>
        </w:rPr>
        <w:t xml:space="preserve"> </w:t>
      </w:r>
      <w:r w:rsidR="00BA5DAA" w:rsidRPr="001416F8">
        <w:rPr>
          <w:rFonts w:ascii="Times New Roman" w:hAnsi="Times New Roman"/>
          <w:b/>
          <w:sz w:val="28"/>
          <w:szCs w:val="28"/>
        </w:rPr>
        <w:t xml:space="preserve">  </w:t>
      </w:r>
      <w:r w:rsidR="00BA5DAA" w:rsidRPr="001416F8">
        <w:rPr>
          <w:rFonts w:ascii="Times New Roman" w:hAnsi="Times New Roman"/>
          <w:b/>
          <w:sz w:val="28"/>
          <w:szCs w:val="28"/>
        </w:rPr>
        <w:tab/>
      </w:r>
      <w:r w:rsidR="00DA2731" w:rsidRPr="001416F8">
        <w:rPr>
          <w:rFonts w:ascii="Times New Roman" w:hAnsi="Times New Roman"/>
          <w:sz w:val="28"/>
          <w:szCs w:val="28"/>
        </w:rPr>
        <w:t>Общий объ</w:t>
      </w:r>
      <w:r w:rsidR="001302B6" w:rsidRPr="001416F8">
        <w:rPr>
          <w:rFonts w:ascii="Times New Roman" w:hAnsi="Times New Roman"/>
          <w:sz w:val="28"/>
          <w:szCs w:val="28"/>
        </w:rPr>
        <w:t>ё</w:t>
      </w:r>
      <w:r w:rsidR="00DA2731" w:rsidRPr="001416F8">
        <w:rPr>
          <w:rFonts w:ascii="Times New Roman" w:hAnsi="Times New Roman"/>
          <w:sz w:val="28"/>
          <w:szCs w:val="28"/>
        </w:rPr>
        <w:t>м инвестиций в основной капитал крупных и средних предприятий и организаций Тихвинского района за 202</w:t>
      </w:r>
      <w:r w:rsidR="001302B6" w:rsidRPr="001416F8">
        <w:rPr>
          <w:rFonts w:ascii="Times New Roman" w:hAnsi="Times New Roman"/>
          <w:sz w:val="28"/>
          <w:szCs w:val="28"/>
        </w:rPr>
        <w:t>2</w:t>
      </w:r>
      <w:r w:rsidR="00DA2731" w:rsidRPr="001416F8">
        <w:rPr>
          <w:rFonts w:ascii="Times New Roman" w:hAnsi="Times New Roman"/>
          <w:sz w:val="28"/>
          <w:szCs w:val="28"/>
        </w:rPr>
        <w:t xml:space="preserve"> год </w:t>
      </w:r>
      <w:r w:rsidR="00AD5991" w:rsidRPr="001416F8">
        <w:rPr>
          <w:rFonts w:ascii="Times New Roman" w:hAnsi="Times New Roman"/>
          <w:sz w:val="28"/>
          <w:szCs w:val="28"/>
        </w:rPr>
        <w:t>снизил</w:t>
      </w:r>
      <w:r w:rsidR="00BA5DAA" w:rsidRPr="001416F8">
        <w:rPr>
          <w:rFonts w:ascii="Times New Roman" w:hAnsi="Times New Roman"/>
          <w:sz w:val="28"/>
          <w:szCs w:val="28"/>
        </w:rPr>
        <w:t>ся</w:t>
      </w:r>
      <w:r w:rsidR="002A400D" w:rsidRPr="001416F8">
        <w:rPr>
          <w:rFonts w:ascii="Times New Roman" w:hAnsi="Times New Roman"/>
          <w:sz w:val="28"/>
          <w:szCs w:val="28"/>
        </w:rPr>
        <w:t xml:space="preserve"> на </w:t>
      </w:r>
      <w:r w:rsidR="00AD5991" w:rsidRPr="001416F8">
        <w:rPr>
          <w:rFonts w:ascii="Times New Roman" w:hAnsi="Times New Roman"/>
          <w:sz w:val="28"/>
          <w:szCs w:val="28"/>
        </w:rPr>
        <w:t>3</w:t>
      </w:r>
      <w:r w:rsidR="00BA5DAA" w:rsidRPr="001416F8">
        <w:rPr>
          <w:rFonts w:ascii="Times New Roman" w:hAnsi="Times New Roman"/>
          <w:sz w:val="28"/>
          <w:szCs w:val="28"/>
        </w:rPr>
        <w:t>,</w:t>
      </w:r>
      <w:r w:rsidR="00AD5991" w:rsidRPr="001416F8">
        <w:rPr>
          <w:rFonts w:ascii="Times New Roman" w:hAnsi="Times New Roman"/>
          <w:sz w:val="28"/>
          <w:szCs w:val="28"/>
        </w:rPr>
        <w:t>1</w:t>
      </w:r>
      <w:r w:rsidR="002A400D" w:rsidRPr="001416F8">
        <w:rPr>
          <w:rFonts w:ascii="Times New Roman" w:hAnsi="Times New Roman"/>
          <w:sz w:val="28"/>
          <w:szCs w:val="28"/>
        </w:rPr>
        <w:t xml:space="preserve">% </w:t>
      </w:r>
      <w:r w:rsidR="00DA2731" w:rsidRPr="001416F8">
        <w:rPr>
          <w:rFonts w:ascii="Times New Roman" w:hAnsi="Times New Roman"/>
          <w:sz w:val="28"/>
          <w:szCs w:val="28"/>
        </w:rPr>
        <w:t>и</w:t>
      </w:r>
      <w:r w:rsidR="00BA5DAA" w:rsidRPr="001416F8">
        <w:t xml:space="preserve"> </w:t>
      </w:r>
      <w:r w:rsidR="00BA5DAA" w:rsidRPr="001416F8">
        <w:rPr>
          <w:rFonts w:ascii="Times New Roman" w:hAnsi="Times New Roman"/>
          <w:sz w:val="28"/>
          <w:szCs w:val="28"/>
        </w:rPr>
        <w:t>составил 2</w:t>
      </w:r>
      <w:r w:rsidR="00AD5991" w:rsidRPr="001416F8">
        <w:rPr>
          <w:rFonts w:ascii="Times New Roman" w:hAnsi="Times New Roman"/>
          <w:sz w:val="28"/>
          <w:szCs w:val="28"/>
        </w:rPr>
        <w:t xml:space="preserve"> </w:t>
      </w:r>
      <w:r w:rsidR="00BA5DAA" w:rsidRPr="001416F8">
        <w:rPr>
          <w:rFonts w:ascii="Times New Roman" w:hAnsi="Times New Roman"/>
          <w:sz w:val="28"/>
          <w:szCs w:val="28"/>
        </w:rPr>
        <w:t>4</w:t>
      </w:r>
      <w:r w:rsidR="00AD5991" w:rsidRPr="001416F8">
        <w:rPr>
          <w:rFonts w:ascii="Times New Roman" w:hAnsi="Times New Roman"/>
          <w:sz w:val="28"/>
          <w:szCs w:val="28"/>
        </w:rPr>
        <w:t>37</w:t>
      </w:r>
      <w:r w:rsidR="00BA5DAA" w:rsidRPr="001416F8">
        <w:rPr>
          <w:rFonts w:ascii="Times New Roman" w:hAnsi="Times New Roman"/>
          <w:sz w:val="28"/>
          <w:szCs w:val="28"/>
        </w:rPr>
        <w:t xml:space="preserve"> млн рублей.</w:t>
      </w:r>
    </w:p>
    <w:p w:rsidR="006C6073" w:rsidRPr="001416F8" w:rsidRDefault="006C6073" w:rsidP="006C6073">
      <w:pPr>
        <w:spacing w:after="0" w:line="240" w:lineRule="auto"/>
        <w:ind w:firstLine="708"/>
        <w:jc w:val="both"/>
        <w:rPr>
          <w:rFonts w:ascii="Times New Roman" w:hAnsi="Times New Roman"/>
          <w:sz w:val="28"/>
          <w:szCs w:val="28"/>
        </w:rPr>
      </w:pPr>
      <w:r w:rsidRPr="001416F8">
        <w:rPr>
          <w:rFonts w:ascii="Times New Roman" w:hAnsi="Times New Roman"/>
          <w:sz w:val="28"/>
          <w:szCs w:val="28"/>
        </w:rPr>
        <w:t xml:space="preserve"> Уровень регистрируемой безработицы в Тихвинском районе на 01.01.202</w:t>
      </w:r>
      <w:r w:rsidR="00AD5991" w:rsidRPr="001416F8">
        <w:rPr>
          <w:rFonts w:ascii="Times New Roman" w:hAnsi="Times New Roman"/>
          <w:sz w:val="28"/>
          <w:szCs w:val="28"/>
        </w:rPr>
        <w:t>3</w:t>
      </w:r>
      <w:r w:rsidRPr="001416F8">
        <w:rPr>
          <w:rFonts w:ascii="Times New Roman" w:hAnsi="Times New Roman"/>
          <w:sz w:val="28"/>
          <w:szCs w:val="28"/>
        </w:rPr>
        <w:t xml:space="preserve"> составил 0,</w:t>
      </w:r>
      <w:r w:rsidR="00AD5991" w:rsidRPr="001416F8">
        <w:rPr>
          <w:rFonts w:ascii="Times New Roman" w:hAnsi="Times New Roman"/>
          <w:sz w:val="28"/>
          <w:szCs w:val="28"/>
        </w:rPr>
        <w:t>66</w:t>
      </w:r>
      <w:r w:rsidRPr="001416F8">
        <w:rPr>
          <w:rFonts w:ascii="Times New Roman" w:hAnsi="Times New Roman"/>
          <w:sz w:val="28"/>
          <w:szCs w:val="28"/>
        </w:rPr>
        <w:t xml:space="preserve">% (на </w:t>
      </w:r>
      <w:r w:rsidR="00AD5991" w:rsidRPr="001416F8">
        <w:rPr>
          <w:rFonts w:ascii="Times New Roman" w:hAnsi="Times New Roman"/>
          <w:sz w:val="28"/>
          <w:szCs w:val="28"/>
        </w:rPr>
        <w:t>0</w:t>
      </w:r>
      <w:r w:rsidRPr="001416F8">
        <w:rPr>
          <w:rFonts w:ascii="Times New Roman" w:hAnsi="Times New Roman"/>
          <w:sz w:val="28"/>
          <w:szCs w:val="28"/>
        </w:rPr>
        <w:t>,</w:t>
      </w:r>
      <w:r w:rsidR="00AD5991" w:rsidRPr="001416F8">
        <w:rPr>
          <w:rFonts w:ascii="Times New Roman" w:hAnsi="Times New Roman"/>
          <w:sz w:val="28"/>
          <w:szCs w:val="28"/>
        </w:rPr>
        <w:t>0</w:t>
      </w:r>
      <w:r w:rsidRPr="001416F8">
        <w:rPr>
          <w:rFonts w:ascii="Times New Roman" w:hAnsi="Times New Roman"/>
          <w:sz w:val="28"/>
          <w:szCs w:val="28"/>
        </w:rPr>
        <w:t xml:space="preserve">7 п/п </w:t>
      </w:r>
      <w:r w:rsidR="00AD5991" w:rsidRPr="001416F8">
        <w:rPr>
          <w:rFonts w:ascii="Times New Roman" w:hAnsi="Times New Roman"/>
          <w:sz w:val="28"/>
          <w:szCs w:val="28"/>
        </w:rPr>
        <w:t>выше</w:t>
      </w:r>
      <w:r w:rsidRPr="001416F8">
        <w:rPr>
          <w:rFonts w:ascii="Times New Roman" w:hAnsi="Times New Roman"/>
          <w:sz w:val="28"/>
          <w:szCs w:val="28"/>
        </w:rPr>
        <w:t xml:space="preserve"> к 01.01.202</w:t>
      </w:r>
      <w:r w:rsidR="00AD5991" w:rsidRPr="001416F8">
        <w:rPr>
          <w:rFonts w:ascii="Times New Roman" w:hAnsi="Times New Roman"/>
          <w:sz w:val="28"/>
          <w:szCs w:val="28"/>
        </w:rPr>
        <w:t>2</w:t>
      </w:r>
      <w:r w:rsidRPr="001416F8">
        <w:rPr>
          <w:rFonts w:ascii="Times New Roman" w:hAnsi="Times New Roman"/>
          <w:sz w:val="28"/>
          <w:szCs w:val="28"/>
        </w:rPr>
        <w:t xml:space="preserve"> – </w:t>
      </w:r>
      <w:r w:rsidR="00AD5991" w:rsidRPr="001416F8">
        <w:rPr>
          <w:rFonts w:ascii="Times New Roman" w:hAnsi="Times New Roman"/>
          <w:sz w:val="28"/>
          <w:szCs w:val="28"/>
        </w:rPr>
        <w:t>0</w:t>
      </w:r>
      <w:r w:rsidRPr="001416F8">
        <w:rPr>
          <w:rFonts w:ascii="Times New Roman" w:hAnsi="Times New Roman"/>
          <w:sz w:val="28"/>
          <w:szCs w:val="28"/>
        </w:rPr>
        <w:t>,</w:t>
      </w:r>
      <w:r w:rsidR="00AD5991" w:rsidRPr="001416F8">
        <w:rPr>
          <w:rFonts w:ascii="Times New Roman" w:hAnsi="Times New Roman"/>
          <w:sz w:val="28"/>
          <w:szCs w:val="28"/>
        </w:rPr>
        <w:t>59</w:t>
      </w:r>
      <w:r w:rsidRPr="001416F8">
        <w:rPr>
          <w:rFonts w:ascii="Times New Roman" w:hAnsi="Times New Roman"/>
          <w:sz w:val="28"/>
          <w:szCs w:val="28"/>
        </w:rPr>
        <w:t>%).</w:t>
      </w:r>
    </w:p>
    <w:p w:rsidR="00102EAB" w:rsidRPr="001416F8" w:rsidRDefault="00102EAB" w:rsidP="00102EAB">
      <w:pPr>
        <w:spacing w:after="0" w:line="240" w:lineRule="auto"/>
        <w:ind w:firstLine="708"/>
        <w:jc w:val="both"/>
        <w:rPr>
          <w:rFonts w:ascii="Times New Roman" w:hAnsi="Times New Roman"/>
          <w:sz w:val="28"/>
          <w:szCs w:val="28"/>
        </w:rPr>
      </w:pPr>
      <w:r w:rsidRPr="001416F8">
        <w:rPr>
          <w:rFonts w:ascii="Times New Roman" w:hAnsi="Times New Roman"/>
          <w:sz w:val="28"/>
          <w:szCs w:val="28"/>
        </w:rPr>
        <w:t>Напряж</w:t>
      </w:r>
      <w:r w:rsidR="00096B95" w:rsidRPr="001416F8">
        <w:rPr>
          <w:rFonts w:ascii="Times New Roman" w:hAnsi="Times New Roman"/>
          <w:sz w:val="28"/>
          <w:szCs w:val="28"/>
        </w:rPr>
        <w:t>ё</w:t>
      </w:r>
      <w:r w:rsidRPr="001416F8">
        <w:rPr>
          <w:rFonts w:ascii="Times New Roman" w:hAnsi="Times New Roman"/>
          <w:sz w:val="28"/>
          <w:szCs w:val="28"/>
        </w:rPr>
        <w:t>нность на рынке труда Тихвинского района (соотношение ищущих работу граждан и вакансий) на 01.01.202</w:t>
      </w:r>
      <w:r w:rsidR="00096B95" w:rsidRPr="001416F8">
        <w:rPr>
          <w:rFonts w:ascii="Times New Roman" w:hAnsi="Times New Roman"/>
          <w:sz w:val="28"/>
          <w:szCs w:val="28"/>
        </w:rPr>
        <w:t>3</w:t>
      </w:r>
      <w:r w:rsidRPr="001416F8">
        <w:rPr>
          <w:rFonts w:ascii="Times New Roman" w:hAnsi="Times New Roman"/>
          <w:sz w:val="28"/>
          <w:szCs w:val="28"/>
        </w:rPr>
        <w:t xml:space="preserve"> – 0,</w:t>
      </w:r>
      <w:r w:rsidR="00096B95" w:rsidRPr="001416F8">
        <w:rPr>
          <w:rFonts w:ascii="Times New Roman" w:hAnsi="Times New Roman"/>
          <w:sz w:val="28"/>
          <w:szCs w:val="28"/>
        </w:rPr>
        <w:t>3</w:t>
      </w:r>
      <w:r w:rsidRPr="001416F8">
        <w:rPr>
          <w:rFonts w:ascii="Times New Roman" w:hAnsi="Times New Roman"/>
          <w:sz w:val="28"/>
          <w:szCs w:val="28"/>
        </w:rPr>
        <w:t xml:space="preserve"> человека/ вакансию (у</w:t>
      </w:r>
      <w:r w:rsidR="00096B95" w:rsidRPr="001416F8">
        <w:rPr>
          <w:rFonts w:ascii="Times New Roman" w:hAnsi="Times New Roman"/>
          <w:sz w:val="28"/>
          <w:szCs w:val="28"/>
        </w:rPr>
        <w:t>величи</w:t>
      </w:r>
      <w:r w:rsidRPr="001416F8">
        <w:rPr>
          <w:rFonts w:ascii="Times New Roman" w:hAnsi="Times New Roman"/>
          <w:sz w:val="28"/>
          <w:szCs w:val="28"/>
        </w:rPr>
        <w:t>лась на 0,</w:t>
      </w:r>
      <w:r w:rsidR="00096B95" w:rsidRPr="001416F8">
        <w:rPr>
          <w:rFonts w:ascii="Times New Roman" w:hAnsi="Times New Roman"/>
          <w:sz w:val="28"/>
          <w:szCs w:val="28"/>
        </w:rPr>
        <w:t>2</w:t>
      </w:r>
      <w:r w:rsidRPr="001416F8">
        <w:rPr>
          <w:rFonts w:ascii="Times New Roman" w:hAnsi="Times New Roman"/>
          <w:sz w:val="28"/>
          <w:szCs w:val="28"/>
        </w:rPr>
        <w:t xml:space="preserve"> человека/ вакансию к 01.01.202</w:t>
      </w:r>
      <w:r w:rsidR="00096B95" w:rsidRPr="001416F8">
        <w:rPr>
          <w:rFonts w:ascii="Times New Roman" w:hAnsi="Times New Roman"/>
          <w:sz w:val="28"/>
          <w:szCs w:val="28"/>
        </w:rPr>
        <w:t>2</w:t>
      </w:r>
      <w:r w:rsidRPr="001416F8">
        <w:rPr>
          <w:rFonts w:ascii="Times New Roman" w:hAnsi="Times New Roman"/>
          <w:sz w:val="28"/>
          <w:szCs w:val="28"/>
        </w:rPr>
        <w:t xml:space="preserve"> – </w:t>
      </w:r>
      <w:r w:rsidR="00096B95" w:rsidRPr="001416F8">
        <w:rPr>
          <w:rFonts w:ascii="Times New Roman" w:hAnsi="Times New Roman"/>
          <w:sz w:val="28"/>
          <w:szCs w:val="28"/>
        </w:rPr>
        <w:t>0</w:t>
      </w:r>
      <w:r w:rsidRPr="001416F8">
        <w:rPr>
          <w:rFonts w:ascii="Times New Roman" w:hAnsi="Times New Roman"/>
          <w:sz w:val="28"/>
          <w:szCs w:val="28"/>
        </w:rPr>
        <w:t>,</w:t>
      </w:r>
      <w:r w:rsidR="00096B95" w:rsidRPr="001416F8">
        <w:rPr>
          <w:rFonts w:ascii="Times New Roman" w:hAnsi="Times New Roman"/>
          <w:sz w:val="28"/>
          <w:szCs w:val="28"/>
        </w:rPr>
        <w:t>1</w:t>
      </w:r>
      <w:r w:rsidRPr="001416F8">
        <w:rPr>
          <w:rFonts w:ascii="Times New Roman" w:hAnsi="Times New Roman"/>
          <w:sz w:val="28"/>
          <w:szCs w:val="28"/>
        </w:rPr>
        <w:t xml:space="preserve"> человек/вакансию). </w:t>
      </w:r>
      <w:r w:rsidRPr="001416F8">
        <w:rPr>
          <w:rFonts w:ascii="Times New Roman" w:eastAsia="Times New Roman" w:hAnsi="Times New Roman"/>
          <w:sz w:val="28"/>
          <w:szCs w:val="28"/>
          <w:lang w:eastAsia="ru-RU"/>
        </w:rPr>
        <w:t xml:space="preserve">Количество вакансий значительно выросло и достигло </w:t>
      </w:r>
      <w:r w:rsidR="00096B95" w:rsidRPr="001416F8">
        <w:rPr>
          <w:rFonts w:ascii="Times New Roman" w:eastAsia="Times New Roman" w:hAnsi="Times New Roman"/>
          <w:sz w:val="28"/>
          <w:szCs w:val="28"/>
          <w:lang w:eastAsia="ru-RU"/>
        </w:rPr>
        <w:t>1 060</w:t>
      </w:r>
      <w:r w:rsidRPr="001416F8">
        <w:rPr>
          <w:rFonts w:ascii="Times New Roman" w:eastAsia="Times New Roman" w:hAnsi="Times New Roman"/>
          <w:sz w:val="28"/>
          <w:szCs w:val="28"/>
          <w:lang w:eastAsia="ru-RU"/>
        </w:rPr>
        <w:t xml:space="preserve"> единиц.</w:t>
      </w:r>
    </w:p>
    <w:p w:rsidR="00102EAB" w:rsidRPr="001416F8" w:rsidRDefault="00102EAB" w:rsidP="00102EAB">
      <w:pPr>
        <w:spacing w:after="0" w:line="240" w:lineRule="auto"/>
        <w:ind w:firstLine="708"/>
        <w:jc w:val="both"/>
        <w:rPr>
          <w:rFonts w:ascii="Times New Roman" w:hAnsi="Times New Roman"/>
          <w:sz w:val="28"/>
          <w:szCs w:val="28"/>
        </w:rPr>
      </w:pPr>
      <w:r w:rsidRPr="001416F8">
        <w:rPr>
          <w:rFonts w:ascii="Times New Roman" w:hAnsi="Times New Roman"/>
          <w:sz w:val="28"/>
          <w:szCs w:val="28"/>
        </w:rPr>
        <w:t>Среднемесячная начисленная заработная плата по району составила</w:t>
      </w:r>
      <w:r w:rsidR="00DE5230" w:rsidRPr="001416F8">
        <w:rPr>
          <w:rFonts w:ascii="Times New Roman" w:hAnsi="Times New Roman"/>
          <w:sz w:val="28"/>
          <w:szCs w:val="28"/>
        </w:rPr>
        <w:t xml:space="preserve">                 </w:t>
      </w:r>
      <w:r w:rsidRPr="001416F8">
        <w:rPr>
          <w:rFonts w:ascii="Times New Roman" w:hAnsi="Times New Roman"/>
          <w:sz w:val="28"/>
          <w:szCs w:val="28"/>
        </w:rPr>
        <w:t xml:space="preserve"> 5</w:t>
      </w:r>
      <w:r w:rsidR="00DE5230" w:rsidRPr="001416F8">
        <w:rPr>
          <w:rFonts w:ascii="Times New Roman" w:hAnsi="Times New Roman"/>
          <w:sz w:val="28"/>
          <w:szCs w:val="28"/>
        </w:rPr>
        <w:t>3</w:t>
      </w:r>
      <w:r w:rsidRPr="001416F8">
        <w:rPr>
          <w:rFonts w:ascii="Times New Roman" w:hAnsi="Times New Roman"/>
          <w:sz w:val="28"/>
          <w:szCs w:val="28"/>
        </w:rPr>
        <w:t xml:space="preserve"> </w:t>
      </w:r>
      <w:r w:rsidR="00DE5230" w:rsidRPr="001416F8">
        <w:rPr>
          <w:rFonts w:ascii="Times New Roman" w:hAnsi="Times New Roman"/>
          <w:sz w:val="28"/>
          <w:szCs w:val="28"/>
        </w:rPr>
        <w:t>083</w:t>
      </w:r>
      <w:r w:rsidRPr="001416F8">
        <w:rPr>
          <w:rFonts w:ascii="Times New Roman" w:hAnsi="Times New Roman"/>
          <w:sz w:val="28"/>
          <w:szCs w:val="28"/>
        </w:rPr>
        <w:t xml:space="preserve"> руб. - рост на </w:t>
      </w:r>
      <w:r w:rsidR="00DE5230" w:rsidRPr="001416F8">
        <w:rPr>
          <w:rFonts w:ascii="Times New Roman" w:hAnsi="Times New Roman"/>
          <w:sz w:val="28"/>
          <w:szCs w:val="28"/>
        </w:rPr>
        <w:t>3</w:t>
      </w:r>
      <w:r w:rsidRPr="001416F8">
        <w:rPr>
          <w:rFonts w:ascii="Times New Roman" w:hAnsi="Times New Roman"/>
          <w:sz w:val="28"/>
          <w:szCs w:val="28"/>
        </w:rPr>
        <w:t>,</w:t>
      </w:r>
      <w:r w:rsidR="00DE5230" w:rsidRPr="001416F8">
        <w:rPr>
          <w:rFonts w:ascii="Times New Roman" w:hAnsi="Times New Roman"/>
          <w:sz w:val="28"/>
          <w:szCs w:val="28"/>
        </w:rPr>
        <w:t>8</w:t>
      </w:r>
      <w:r w:rsidRPr="001416F8">
        <w:rPr>
          <w:rFonts w:ascii="Times New Roman" w:hAnsi="Times New Roman"/>
          <w:sz w:val="28"/>
          <w:szCs w:val="28"/>
        </w:rPr>
        <w:t>%.</w:t>
      </w:r>
    </w:p>
    <w:p w:rsidR="006C6073" w:rsidRPr="001416F8" w:rsidRDefault="00461DDE" w:rsidP="00461DDE">
      <w:pPr>
        <w:ind w:firstLine="566"/>
        <w:jc w:val="both"/>
        <w:rPr>
          <w:rFonts w:ascii="Times New Roman" w:hAnsi="Times New Roman"/>
          <w:iCs/>
          <w:sz w:val="28"/>
          <w:szCs w:val="28"/>
        </w:rPr>
      </w:pPr>
      <w:r w:rsidRPr="001416F8">
        <w:rPr>
          <w:rFonts w:ascii="Times New Roman" w:hAnsi="Times New Roman"/>
          <w:iCs/>
          <w:sz w:val="28"/>
          <w:szCs w:val="28"/>
        </w:rPr>
        <w:t xml:space="preserve">Демографическая ситуация характеризовалась снижением смертности и естественной убыли населения по отношению к аналогичному периоду </w:t>
      </w:r>
      <w:r w:rsidRPr="001416F8">
        <w:rPr>
          <w:rFonts w:ascii="Times New Roman" w:hAnsi="Times New Roman"/>
          <w:iCs/>
          <w:sz w:val="28"/>
          <w:szCs w:val="28"/>
        </w:rPr>
        <w:lastRenderedPageBreak/>
        <w:t xml:space="preserve">прошлого года. </w:t>
      </w:r>
      <w:r w:rsidRPr="001416F8">
        <w:rPr>
          <w:rFonts w:ascii="Times New Roman" w:hAnsi="Times New Roman"/>
          <w:sz w:val="28"/>
          <w:szCs w:val="28"/>
        </w:rPr>
        <w:t>В то же время, на снижение численности населения района также повлияло отрицательное сальдо миграции (275 человек).</w:t>
      </w:r>
      <w:r w:rsidRPr="001416F8">
        <w:rPr>
          <w:sz w:val="24"/>
          <w:szCs w:val="24"/>
        </w:rPr>
        <w:t xml:space="preserve"> </w:t>
      </w:r>
      <w:r w:rsidR="006C6073" w:rsidRPr="001416F8">
        <w:rPr>
          <w:rFonts w:ascii="Times New Roman" w:hAnsi="Times New Roman"/>
          <w:iCs/>
          <w:sz w:val="28"/>
          <w:szCs w:val="28"/>
        </w:rPr>
        <w:t xml:space="preserve">  </w:t>
      </w:r>
    </w:p>
    <w:p w:rsidR="00BA5DAA" w:rsidRPr="001416F8" w:rsidRDefault="00BA5DAA" w:rsidP="00BA5DAA">
      <w:pPr>
        <w:spacing w:after="0" w:line="240" w:lineRule="auto"/>
        <w:jc w:val="center"/>
        <w:rPr>
          <w:rFonts w:ascii="Times New Roman" w:hAnsi="Times New Roman"/>
          <w:b/>
          <w:bCs/>
          <w:sz w:val="28"/>
          <w:szCs w:val="28"/>
        </w:rPr>
      </w:pPr>
      <w:r w:rsidRPr="001416F8">
        <w:rPr>
          <w:rFonts w:ascii="Times New Roman" w:hAnsi="Times New Roman"/>
          <w:b/>
          <w:bCs/>
          <w:sz w:val="28"/>
          <w:szCs w:val="28"/>
        </w:rPr>
        <w:t>Население</w:t>
      </w:r>
    </w:p>
    <w:p w:rsidR="00DA2731" w:rsidRPr="001416F8" w:rsidRDefault="00BA5DAA" w:rsidP="009610AC">
      <w:pPr>
        <w:spacing w:after="0" w:line="240" w:lineRule="auto"/>
        <w:jc w:val="center"/>
        <w:rPr>
          <w:rFonts w:ascii="Times New Roman" w:hAnsi="Times New Roman"/>
          <w:sz w:val="24"/>
          <w:szCs w:val="24"/>
        </w:rPr>
      </w:pPr>
      <w:r w:rsidRPr="001416F8">
        <w:rPr>
          <w:rFonts w:ascii="Times New Roman" w:hAnsi="Times New Roman"/>
          <w:b/>
          <w:bCs/>
          <w:sz w:val="28"/>
          <w:szCs w:val="28"/>
        </w:rPr>
        <w:t xml:space="preserve"> </w:t>
      </w:r>
    </w:p>
    <w:p w:rsidR="00BA5DAA" w:rsidRPr="001416F8" w:rsidRDefault="00BA5DAA" w:rsidP="00BA5DAA">
      <w:pPr>
        <w:widowControl w:val="0"/>
        <w:spacing w:after="0" w:line="240" w:lineRule="auto"/>
        <w:ind w:right="142" w:firstLine="567"/>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Численность населения на 01.01.202</w:t>
      </w:r>
      <w:r w:rsidR="00A05423" w:rsidRPr="001416F8">
        <w:rPr>
          <w:rFonts w:ascii="Times New Roman" w:eastAsia="Times New Roman" w:hAnsi="Times New Roman"/>
          <w:sz w:val="28"/>
          <w:szCs w:val="28"/>
          <w:lang w:eastAsia="ru-RU"/>
        </w:rPr>
        <w:t>3</w:t>
      </w:r>
      <w:r w:rsidRPr="001416F8">
        <w:rPr>
          <w:rFonts w:ascii="Times New Roman" w:eastAsia="Times New Roman" w:hAnsi="Times New Roman"/>
          <w:sz w:val="28"/>
          <w:szCs w:val="28"/>
          <w:lang w:eastAsia="ru-RU"/>
        </w:rPr>
        <w:t xml:space="preserve"> г. составила 6</w:t>
      </w:r>
      <w:r w:rsidR="00A05423" w:rsidRPr="001416F8">
        <w:rPr>
          <w:rFonts w:ascii="Times New Roman" w:eastAsia="Times New Roman" w:hAnsi="Times New Roman"/>
          <w:sz w:val="28"/>
          <w:szCs w:val="28"/>
          <w:lang w:eastAsia="ru-RU"/>
        </w:rPr>
        <w:t>6</w:t>
      </w:r>
      <w:r w:rsidR="003A1893" w:rsidRPr="001416F8">
        <w:rPr>
          <w:rFonts w:ascii="Times New Roman" w:eastAsia="Times New Roman" w:hAnsi="Times New Roman"/>
          <w:sz w:val="28"/>
          <w:szCs w:val="28"/>
          <w:lang w:eastAsia="ru-RU"/>
        </w:rPr>
        <w:t xml:space="preserve"> </w:t>
      </w:r>
      <w:r w:rsidR="00A05423" w:rsidRPr="001416F8">
        <w:rPr>
          <w:rFonts w:ascii="Times New Roman" w:eastAsia="Times New Roman" w:hAnsi="Times New Roman"/>
          <w:sz w:val="28"/>
          <w:szCs w:val="28"/>
          <w:lang w:eastAsia="ru-RU"/>
        </w:rPr>
        <w:t>266</w:t>
      </w:r>
      <w:r w:rsidRPr="001416F8">
        <w:rPr>
          <w:rFonts w:ascii="Times New Roman" w:eastAsia="Times New Roman" w:hAnsi="Times New Roman"/>
          <w:sz w:val="28"/>
          <w:szCs w:val="28"/>
          <w:lang w:eastAsia="ru-RU"/>
        </w:rPr>
        <w:t xml:space="preserve"> человек, </w:t>
      </w:r>
      <w:r w:rsidRPr="001416F8">
        <w:rPr>
          <w:rFonts w:ascii="Times New Roman" w:eastAsia="Times New Roman" w:hAnsi="Times New Roman"/>
          <w:sz w:val="28"/>
          <w:szCs w:val="28"/>
          <w:shd w:val="clear" w:color="auto" w:fill="FFFFFF"/>
          <w:lang w:eastAsia="ru-RU"/>
        </w:rPr>
        <w:t>и снизилась по сравнению с началом</w:t>
      </w:r>
      <w:r w:rsidR="00102EAB" w:rsidRPr="001416F8">
        <w:rPr>
          <w:rFonts w:ascii="Times New Roman" w:eastAsia="Times New Roman" w:hAnsi="Times New Roman"/>
          <w:sz w:val="28"/>
          <w:szCs w:val="28"/>
          <w:shd w:val="clear" w:color="auto" w:fill="FFFFFF"/>
          <w:lang w:eastAsia="ru-RU"/>
        </w:rPr>
        <w:t xml:space="preserve"> прошлого</w:t>
      </w:r>
      <w:r w:rsidRPr="001416F8">
        <w:rPr>
          <w:rFonts w:ascii="Times New Roman" w:eastAsia="Times New Roman" w:hAnsi="Times New Roman"/>
          <w:sz w:val="28"/>
          <w:szCs w:val="28"/>
          <w:shd w:val="clear" w:color="auto" w:fill="FFFFFF"/>
          <w:lang w:eastAsia="ru-RU"/>
        </w:rPr>
        <w:t xml:space="preserve"> года на </w:t>
      </w:r>
      <w:r w:rsidR="00314940" w:rsidRPr="001416F8">
        <w:rPr>
          <w:rFonts w:ascii="Times New Roman" w:eastAsia="Times New Roman" w:hAnsi="Times New Roman"/>
          <w:sz w:val="28"/>
          <w:szCs w:val="28"/>
          <w:shd w:val="clear" w:color="auto" w:fill="FFFFFF"/>
          <w:lang w:eastAsia="ru-RU"/>
        </w:rPr>
        <w:t>1 50</w:t>
      </w:r>
      <w:r w:rsidR="00A05423" w:rsidRPr="001416F8">
        <w:rPr>
          <w:rFonts w:ascii="Times New Roman" w:eastAsia="Times New Roman" w:hAnsi="Times New Roman"/>
          <w:sz w:val="28"/>
          <w:szCs w:val="28"/>
          <w:shd w:val="clear" w:color="auto" w:fill="FFFFFF"/>
          <w:lang w:eastAsia="ru-RU"/>
        </w:rPr>
        <w:t>2</w:t>
      </w:r>
      <w:r w:rsidRPr="001416F8">
        <w:rPr>
          <w:rFonts w:ascii="Times New Roman" w:eastAsia="Times New Roman" w:hAnsi="Times New Roman"/>
          <w:sz w:val="28"/>
          <w:szCs w:val="28"/>
          <w:shd w:val="clear" w:color="auto" w:fill="FFFFFF"/>
          <w:lang w:eastAsia="ru-RU"/>
        </w:rPr>
        <w:t xml:space="preserve"> человек</w:t>
      </w:r>
      <w:r w:rsidR="00A05423" w:rsidRPr="001416F8">
        <w:rPr>
          <w:rFonts w:ascii="Times New Roman" w:eastAsia="Times New Roman" w:hAnsi="Times New Roman"/>
          <w:sz w:val="28"/>
          <w:szCs w:val="28"/>
          <w:shd w:val="clear" w:color="auto" w:fill="FFFFFF"/>
          <w:lang w:eastAsia="ru-RU"/>
        </w:rPr>
        <w:t>а</w:t>
      </w:r>
      <w:r w:rsidRPr="001416F8">
        <w:rPr>
          <w:rFonts w:ascii="Times New Roman" w:eastAsia="Times New Roman" w:hAnsi="Times New Roman"/>
          <w:sz w:val="28"/>
          <w:szCs w:val="28"/>
          <w:shd w:val="clear" w:color="auto" w:fill="FFFFFF"/>
          <w:lang w:eastAsia="ru-RU"/>
        </w:rPr>
        <w:t xml:space="preserve"> или на </w:t>
      </w:r>
      <w:r w:rsidR="00314940" w:rsidRPr="001416F8">
        <w:rPr>
          <w:rFonts w:ascii="Times New Roman" w:eastAsia="Times New Roman" w:hAnsi="Times New Roman"/>
          <w:sz w:val="28"/>
          <w:szCs w:val="28"/>
          <w:shd w:val="clear" w:color="auto" w:fill="FFFFFF"/>
          <w:lang w:eastAsia="ru-RU"/>
        </w:rPr>
        <w:t>2</w:t>
      </w:r>
      <w:r w:rsidRPr="001416F8">
        <w:rPr>
          <w:rFonts w:ascii="Times New Roman" w:eastAsia="Times New Roman" w:hAnsi="Times New Roman"/>
          <w:sz w:val="28"/>
          <w:szCs w:val="28"/>
          <w:shd w:val="clear" w:color="auto" w:fill="FFFFFF"/>
          <w:lang w:eastAsia="ru-RU"/>
        </w:rPr>
        <w:t>,</w:t>
      </w:r>
      <w:r w:rsidR="00314940" w:rsidRPr="001416F8">
        <w:rPr>
          <w:rFonts w:ascii="Times New Roman" w:eastAsia="Times New Roman" w:hAnsi="Times New Roman"/>
          <w:sz w:val="28"/>
          <w:szCs w:val="28"/>
          <w:shd w:val="clear" w:color="auto" w:fill="FFFFFF"/>
          <w:lang w:eastAsia="ru-RU"/>
        </w:rPr>
        <w:t>3</w:t>
      </w:r>
      <w:r w:rsidRPr="001416F8">
        <w:rPr>
          <w:rFonts w:ascii="Times New Roman" w:eastAsia="Times New Roman" w:hAnsi="Times New Roman"/>
          <w:sz w:val="28"/>
          <w:szCs w:val="28"/>
          <w:shd w:val="clear" w:color="auto" w:fill="FFFFFF"/>
          <w:lang w:eastAsia="ru-RU"/>
        </w:rPr>
        <w:t>%. Из общей численности населения: </w:t>
      </w:r>
    </w:p>
    <w:p w:rsidR="00BA5DAA" w:rsidRPr="001416F8" w:rsidRDefault="00BA5DAA" w:rsidP="00BA5DAA">
      <w:pPr>
        <w:widowControl w:val="0"/>
        <w:spacing w:after="0" w:line="240" w:lineRule="auto"/>
        <w:ind w:right="142" w:firstLine="567"/>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городское население – </w:t>
      </w:r>
      <w:r w:rsidR="00A05423" w:rsidRPr="001416F8">
        <w:rPr>
          <w:rFonts w:ascii="Times New Roman" w:eastAsia="Times New Roman" w:hAnsi="Times New Roman"/>
          <w:sz w:val="28"/>
          <w:szCs w:val="28"/>
          <w:lang w:eastAsia="ru-RU"/>
        </w:rPr>
        <w:t>54 286</w:t>
      </w:r>
      <w:r w:rsidRPr="001416F8">
        <w:rPr>
          <w:rFonts w:ascii="Times New Roman" w:eastAsia="Times New Roman" w:hAnsi="Times New Roman"/>
          <w:sz w:val="28"/>
          <w:szCs w:val="28"/>
          <w:lang w:eastAsia="ru-RU"/>
        </w:rPr>
        <w:t xml:space="preserve"> чел. (- </w:t>
      </w:r>
      <w:r w:rsidR="003E47C4" w:rsidRPr="001416F8">
        <w:rPr>
          <w:rFonts w:ascii="Times New Roman" w:eastAsia="Times New Roman" w:hAnsi="Times New Roman"/>
          <w:sz w:val="28"/>
          <w:szCs w:val="28"/>
          <w:lang w:eastAsia="ru-RU"/>
        </w:rPr>
        <w:t>2 430</w:t>
      </w:r>
      <w:r w:rsidR="00A66A2E" w:rsidRPr="001416F8">
        <w:rPr>
          <w:rFonts w:ascii="Times New Roman" w:eastAsia="Times New Roman" w:hAnsi="Times New Roman"/>
          <w:sz w:val="28"/>
          <w:szCs w:val="28"/>
          <w:lang w:eastAsia="ru-RU"/>
        </w:rPr>
        <w:t xml:space="preserve"> </w:t>
      </w:r>
      <w:r w:rsidRPr="001416F8">
        <w:rPr>
          <w:rFonts w:ascii="Times New Roman" w:eastAsia="Times New Roman" w:hAnsi="Times New Roman"/>
          <w:sz w:val="28"/>
          <w:szCs w:val="28"/>
          <w:lang w:eastAsia="ru-RU"/>
        </w:rPr>
        <w:t>человек); </w:t>
      </w:r>
    </w:p>
    <w:p w:rsidR="00BA5DAA" w:rsidRPr="001416F8" w:rsidRDefault="00BA5DAA" w:rsidP="00BA5DAA">
      <w:pPr>
        <w:widowControl w:val="0"/>
        <w:spacing w:after="0" w:line="240" w:lineRule="auto"/>
        <w:ind w:right="142" w:firstLine="567"/>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сельское население </w:t>
      </w:r>
      <w:r w:rsidR="00A05423" w:rsidRPr="001416F8">
        <w:rPr>
          <w:rFonts w:ascii="Times New Roman" w:eastAsia="Times New Roman" w:hAnsi="Times New Roman"/>
          <w:sz w:val="28"/>
          <w:szCs w:val="28"/>
          <w:lang w:eastAsia="ru-RU"/>
        </w:rPr>
        <w:t>–</w:t>
      </w:r>
      <w:r w:rsidRPr="001416F8">
        <w:rPr>
          <w:rFonts w:ascii="Times New Roman" w:eastAsia="Times New Roman" w:hAnsi="Times New Roman"/>
          <w:sz w:val="28"/>
          <w:szCs w:val="28"/>
          <w:lang w:eastAsia="ru-RU"/>
        </w:rPr>
        <w:t xml:space="preserve"> </w:t>
      </w:r>
      <w:r w:rsidR="00A05423" w:rsidRPr="001416F8">
        <w:rPr>
          <w:rFonts w:ascii="Times New Roman" w:eastAsia="Times New Roman" w:hAnsi="Times New Roman"/>
          <w:sz w:val="28"/>
          <w:szCs w:val="28"/>
          <w:lang w:eastAsia="ru-RU"/>
        </w:rPr>
        <w:t>11 980</w:t>
      </w:r>
      <w:r w:rsidRPr="001416F8">
        <w:rPr>
          <w:rFonts w:ascii="Times New Roman" w:eastAsia="Times New Roman" w:hAnsi="Times New Roman"/>
          <w:sz w:val="28"/>
          <w:szCs w:val="28"/>
          <w:lang w:eastAsia="ru-RU"/>
        </w:rPr>
        <w:t xml:space="preserve"> чел. (</w:t>
      </w:r>
      <w:r w:rsidR="00314940" w:rsidRPr="001416F8">
        <w:rPr>
          <w:rFonts w:ascii="Times New Roman" w:eastAsia="Times New Roman" w:hAnsi="Times New Roman"/>
          <w:sz w:val="28"/>
          <w:szCs w:val="28"/>
          <w:lang w:eastAsia="ru-RU"/>
        </w:rPr>
        <w:t>+</w:t>
      </w:r>
      <w:r w:rsidRPr="001416F8">
        <w:rPr>
          <w:rFonts w:ascii="Times New Roman" w:eastAsia="Times New Roman" w:hAnsi="Times New Roman"/>
          <w:sz w:val="28"/>
          <w:szCs w:val="28"/>
          <w:lang w:eastAsia="ru-RU"/>
        </w:rPr>
        <w:t xml:space="preserve"> 9</w:t>
      </w:r>
      <w:r w:rsidR="00314940" w:rsidRPr="001416F8">
        <w:rPr>
          <w:rFonts w:ascii="Times New Roman" w:eastAsia="Times New Roman" w:hAnsi="Times New Roman"/>
          <w:sz w:val="28"/>
          <w:szCs w:val="28"/>
          <w:lang w:eastAsia="ru-RU"/>
        </w:rPr>
        <w:t>28</w:t>
      </w:r>
      <w:r w:rsidRPr="001416F8">
        <w:rPr>
          <w:rFonts w:ascii="Times New Roman" w:eastAsia="Times New Roman" w:hAnsi="Times New Roman"/>
          <w:sz w:val="28"/>
          <w:szCs w:val="28"/>
          <w:lang w:eastAsia="ru-RU"/>
        </w:rPr>
        <w:t xml:space="preserve"> человек).</w:t>
      </w:r>
    </w:p>
    <w:p w:rsidR="00BA5DAA" w:rsidRPr="001416F8" w:rsidRDefault="00BA5DAA" w:rsidP="00BA5DAA">
      <w:pPr>
        <w:widowControl w:val="0"/>
        <w:spacing w:after="0" w:line="240" w:lineRule="auto"/>
        <w:ind w:right="142" w:firstLine="567"/>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Демографическая ситуация характеризуется следующими показателями:</w:t>
      </w:r>
    </w:p>
    <w:p w:rsidR="00BA5DAA" w:rsidRPr="001416F8" w:rsidRDefault="00BA5DAA" w:rsidP="00BA5DAA">
      <w:pPr>
        <w:widowControl w:val="0"/>
        <w:spacing w:after="0" w:line="240" w:lineRule="auto"/>
        <w:ind w:left="-142" w:right="142"/>
        <w:jc w:val="right"/>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Таблица 1</w:t>
      </w: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65"/>
        <w:gridCol w:w="1134"/>
        <w:gridCol w:w="1111"/>
        <w:gridCol w:w="1016"/>
      </w:tblGrid>
      <w:tr w:rsidR="00430522" w:rsidRPr="001416F8" w:rsidTr="00095C34">
        <w:trPr>
          <w:trHeight w:val="269"/>
          <w:jc w:val="center"/>
        </w:trPr>
        <w:tc>
          <w:tcPr>
            <w:tcW w:w="5665" w:type="dxa"/>
          </w:tcPr>
          <w:p w:rsidR="00BA5DAA" w:rsidRPr="001416F8" w:rsidRDefault="00BA5DAA" w:rsidP="00095C34">
            <w:pPr>
              <w:spacing w:after="0" w:line="240" w:lineRule="auto"/>
              <w:ind w:left="-142"/>
              <w:jc w:val="center"/>
              <w:rPr>
                <w:rFonts w:ascii="Times New Roman" w:eastAsia="Times New Roman" w:hAnsi="Times New Roman"/>
                <w:b/>
                <w:bCs/>
                <w:sz w:val="24"/>
                <w:szCs w:val="24"/>
                <w:lang w:eastAsia="ru-RU"/>
              </w:rPr>
            </w:pPr>
          </w:p>
        </w:tc>
        <w:tc>
          <w:tcPr>
            <w:tcW w:w="1134" w:type="dxa"/>
          </w:tcPr>
          <w:p w:rsidR="00BA5DAA" w:rsidRPr="001416F8" w:rsidRDefault="00BA5DAA" w:rsidP="00FC5A81">
            <w:pPr>
              <w:spacing w:after="0" w:line="240" w:lineRule="auto"/>
              <w:ind w:left="-142"/>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202</w:t>
            </w:r>
            <w:r w:rsidR="00FC5A81" w:rsidRPr="001416F8">
              <w:rPr>
                <w:rFonts w:ascii="Times New Roman" w:eastAsia="Times New Roman" w:hAnsi="Times New Roman"/>
                <w:b/>
                <w:bCs/>
                <w:sz w:val="24"/>
                <w:szCs w:val="24"/>
                <w:lang w:val="en-US" w:eastAsia="ru-RU"/>
              </w:rPr>
              <w:t>2</w:t>
            </w:r>
            <w:r w:rsidRPr="001416F8">
              <w:rPr>
                <w:rFonts w:ascii="Times New Roman" w:eastAsia="Times New Roman" w:hAnsi="Times New Roman"/>
                <w:b/>
                <w:bCs/>
                <w:sz w:val="24"/>
                <w:szCs w:val="24"/>
                <w:lang w:eastAsia="ru-RU"/>
              </w:rPr>
              <w:t xml:space="preserve"> г.</w:t>
            </w:r>
          </w:p>
        </w:tc>
        <w:tc>
          <w:tcPr>
            <w:tcW w:w="1111" w:type="dxa"/>
          </w:tcPr>
          <w:p w:rsidR="00BA5DAA" w:rsidRPr="001416F8" w:rsidRDefault="00BA5DAA" w:rsidP="00FC5A81">
            <w:pPr>
              <w:spacing w:after="0" w:line="240" w:lineRule="auto"/>
              <w:ind w:left="-142"/>
              <w:jc w:val="center"/>
              <w:rPr>
                <w:rFonts w:ascii="Times New Roman" w:eastAsia="Times New Roman" w:hAnsi="Times New Roman"/>
                <w:b/>
                <w:sz w:val="24"/>
                <w:szCs w:val="24"/>
                <w:lang w:eastAsia="ru-RU"/>
              </w:rPr>
            </w:pPr>
            <w:r w:rsidRPr="001416F8">
              <w:rPr>
                <w:rFonts w:ascii="Times New Roman" w:eastAsia="Times New Roman" w:hAnsi="Times New Roman"/>
                <w:b/>
                <w:sz w:val="24"/>
                <w:szCs w:val="24"/>
                <w:lang w:eastAsia="ru-RU"/>
              </w:rPr>
              <w:t>202</w:t>
            </w:r>
            <w:r w:rsidR="00FC5A81" w:rsidRPr="001416F8">
              <w:rPr>
                <w:rFonts w:ascii="Times New Roman" w:eastAsia="Times New Roman" w:hAnsi="Times New Roman"/>
                <w:b/>
                <w:sz w:val="24"/>
                <w:szCs w:val="24"/>
                <w:lang w:val="en-US" w:eastAsia="ru-RU"/>
              </w:rPr>
              <w:t>1</w:t>
            </w:r>
            <w:r w:rsidRPr="001416F8">
              <w:rPr>
                <w:rFonts w:ascii="Times New Roman" w:eastAsia="Times New Roman" w:hAnsi="Times New Roman"/>
                <w:b/>
                <w:sz w:val="24"/>
                <w:szCs w:val="24"/>
                <w:lang w:eastAsia="ru-RU"/>
              </w:rPr>
              <w:t xml:space="preserve"> г.</w:t>
            </w:r>
          </w:p>
        </w:tc>
        <w:tc>
          <w:tcPr>
            <w:tcW w:w="1016" w:type="dxa"/>
          </w:tcPr>
          <w:p w:rsidR="00BA5DAA" w:rsidRPr="001416F8" w:rsidRDefault="00BA5DAA" w:rsidP="00FC5A81">
            <w:pPr>
              <w:spacing w:after="0" w:line="240" w:lineRule="auto"/>
              <w:ind w:left="-41" w:firstLine="12"/>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к 202</w:t>
            </w:r>
            <w:r w:rsidR="00FC5A81" w:rsidRPr="001416F8">
              <w:rPr>
                <w:rFonts w:ascii="Times New Roman" w:eastAsia="Times New Roman" w:hAnsi="Times New Roman"/>
                <w:b/>
                <w:bCs/>
                <w:sz w:val="24"/>
                <w:szCs w:val="24"/>
                <w:lang w:val="en-US" w:eastAsia="ru-RU"/>
              </w:rPr>
              <w:t>1</w:t>
            </w:r>
            <w:r w:rsidRPr="001416F8">
              <w:rPr>
                <w:rFonts w:ascii="Times New Roman" w:eastAsia="Times New Roman" w:hAnsi="Times New Roman"/>
                <w:b/>
                <w:bCs/>
                <w:sz w:val="24"/>
                <w:szCs w:val="24"/>
                <w:lang w:eastAsia="ru-RU"/>
              </w:rPr>
              <w:t xml:space="preserve"> г.</w:t>
            </w:r>
          </w:p>
        </w:tc>
      </w:tr>
      <w:tr w:rsidR="002F249B" w:rsidRPr="001416F8" w:rsidTr="00466E6E">
        <w:trPr>
          <w:trHeight w:val="285"/>
          <w:jc w:val="center"/>
        </w:trPr>
        <w:tc>
          <w:tcPr>
            <w:tcW w:w="5665" w:type="dxa"/>
          </w:tcPr>
          <w:p w:rsidR="002F249B" w:rsidRPr="001416F8" w:rsidRDefault="002F249B" w:rsidP="002F249B">
            <w:pPr>
              <w:spacing w:after="0" w:line="240" w:lineRule="auto"/>
              <w:ind w:left="67"/>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Родилось</w:t>
            </w:r>
          </w:p>
        </w:tc>
        <w:tc>
          <w:tcPr>
            <w:tcW w:w="1134" w:type="dxa"/>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463</w:t>
            </w:r>
          </w:p>
        </w:tc>
        <w:tc>
          <w:tcPr>
            <w:tcW w:w="1111" w:type="dxa"/>
            <w:shd w:val="clear" w:color="auto" w:fill="auto"/>
            <w:vAlign w:val="center"/>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532</w:t>
            </w:r>
          </w:p>
        </w:tc>
        <w:tc>
          <w:tcPr>
            <w:tcW w:w="1016" w:type="dxa"/>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87,0</w:t>
            </w:r>
          </w:p>
        </w:tc>
      </w:tr>
      <w:tr w:rsidR="002F249B" w:rsidRPr="001416F8" w:rsidTr="00466E6E">
        <w:trPr>
          <w:trHeight w:val="279"/>
          <w:jc w:val="center"/>
        </w:trPr>
        <w:tc>
          <w:tcPr>
            <w:tcW w:w="5665" w:type="dxa"/>
          </w:tcPr>
          <w:p w:rsidR="002F249B" w:rsidRPr="001416F8" w:rsidRDefault="002F249B" w:rsidP="002F249B">
            <w:pPr>
              <w:spacing w:after="0" w:line="240" w:lineRule="auto"/>
              <w:ind w:left="67"/>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Умерло</w:t>
            </w:r>
          </w:p>
        </w:tc>
        <w:tc>
          <w:tcPr>
            <w:tcW w:w="1134" w:type="dxa"/>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1 160</w:t>
            </w:r>
          </w:p>
        </w:tc>
        <w:tc>
          <w:tcPr>
            <w:tcW w:w="1111" w:type="dxa"/>
            <w:shd w:val="clear" w:color="auto" w:fill="auto"/>
            <w:vAlign w:val="center"/>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1</w:t>
            </w:r>
            <w:r w:rsidR="005C7FE8" w:rsidRPr="001416F8">
              <w:rPr>
                <w:rFonts w:ascii="Times New Roman" w:hAnsi="Times New Roman"/>
                <w:sz w:val="24"/>
                <w:szCs w:val="24"/>
                <w:lang w:val="en-US"/>
              </w:rPr>
              <w:t xml:space="preserve"> </w:t>
            </w:r>
            <w:r w:rsidRPr="001416F8">
              <w:rPr>
                <w:rFonts w:ascii="Times New Roman" w:hAnsi="Times New Roman"/>
                <w:sz w:val="24"/>
                <w:szCs w:val="24"/>
              </w:rPr>
              <w:t>408</w:t>
            </w:r>
          </w:p>
        </w:tc>
        <w:tc>
          <w:tcPr>
            <w:tcW w:w="1016" w:type="dxa"/>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82,4</w:t>
            </w:r>
          </w:p>
        </w:tc>
      </w:tr>
      <w:tr w:rsidR="002F249B" w:rsidRPr="001416F8" w:rsidTr="00095C34">
        <w:trPr>
          <w:trHeight w:val="269"/>
          <w:jc w:val="center"/>
        </w:trPr>
        <w:tc>
          <w:tcPr>
            <w:tcW w:w="5665" w:type="dxa"/>
          </w:tcPr>
          <w:p w:rsidR="002F249B" w:rsidRPr="001416F8" w:rsidRDefault="002F249B" w:rsidP="002F249B">
            <w:pPr>
              <w:spacing w:after="0" w:line="240" w:lineRule="auto"/>
              <w:ind w:left="67"/>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Коэффициент рождаемости (на 1 тыс. населения)</w:t>
            </w:r>
          </w:p>
        </w:tc>
        <w:tc>
          <w:tcPr>
            <w:tcW w:w="1134" w:type="dxa"/>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6,9</w:t>
            </w:r>
          </w:p>
        </w:tc>
        <w:tc>
          <w:tcPr>
            <w:tcW w:w="1111" w:type="dxa"/>
          </w:tcPr>
          <w:p w:rsidR="002F249B" w:rsidRPr="001416F8" w:rsidRDefault="002F249B" w:rsidP="002F249B">
            <w:pPr>
              <w:ind w:left="-142"/>
              <w:jc w:val="center"/>
              <w:rPr>
                <w:rFonts w:ascii="Times New Roman" w:hAnsi="Times New Roman"/>
                <w:sz w:val="24"/>
                <w:szCs w:val="24"/>
              </w:rPr>
            </w:pPr>
            <w:r w:rsidRPr="001416F8">
              <w:rPr>
                <w:rFonts w:ascii="Times New Roman" w:hAnsi="Times New Roman"/>
                <w:sz w:val="24"/>
                <w:szCs w:val="24"/>
              </w:rPr>
              <w:t xml:space="preserve">  8,0</w:t>
            </w:r>
          </w:p>
        </w:tc>
        <w:tc>
          <w:tcPr>
            <w:tcW w:w="1016" w:type="dxa"/>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86,3</w:t>
            </w:r>
          </w:p>
        </w:tc>
      </w:tr>
      <w:tr w:rsidR="002F249B" w:rsidRPr="001416F8" w:rsidTr="00095C34">
        <w:trPr>
          <w:trHeight w:val="269"/>
          <w:jc w:val="center"/>
        </w:trPr>
        <w:tc>
          <w:tcPr>
            <w:tcW w:w="5665" w:type="dxa"/>
          </w:tcPr>
          <w:p w:rsidR="002F249B" w:rsidRPr="001416F8" w:rsidRDefault="002F249B" w:rsidP="002F249B">
            <w:pPr>
              <w:spacing w:after="0" w:line="240" w:lineRule="auto"/>
              <w:ind w:left="67"/>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Коэффициент смертности (на 1 тыс. населения)</w:t>
            </w:r>
          </w:p>
        </w:tc>
        <w:tc>
          <w:tcPr>
            <w:tcW w:w="1134" w:type="dxa"/>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17,4</w:t>
            </w:r>
          </w:p>
        </w:tc>
        <w:tc>
          <w:tcPr>
            <w:tcW w:w="1111" w:type="dxa"/>
          </w:tcPr>
          <w:p w:rsidR="002F249B" w:rsidRPr="001416F8" w:rsidRDefault="002F249B" w:rsidP="002F249B">
            <w:pPr>
              <w:ind w:left="-142"/>
              <w:jc w:val="center"/>
              <w:rPr>
                <w:rFonts w:ascii="Times New Roman" w:hAnsi="Times New Roman"/>
                <w:sz w:val="24"/>
                <w:szCs w:val="24"/>
              </w:rPr>
            </w:pPr>
            <w:r w:rsidRPr="001416F8">
              <w:rPr>
                <w:rFonts w:ascii="Times New Roman" w:hAnsi="Times New Roman"/>
                <w:sz w:val="24"/>
                <w:szCs w:val="24"/>
              </w:rPr>
              <w:t xml:space="preserve">   21,0</w:t>
            </w:r>
          </w:p>
        </w:tc>
        <w:tc>
          <w:tcPr>
            <w:tcW w:w="1016" w:type="dxa"/>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82,9</w:t>
            </w:r>
          </w:p>
        </w:tc>
      </w:tr>
      <w:tr w:rsidR="002F249B" w:rsidRPr="001416F8" w:rsidTr="00095C34">
        <w:trPr>
          <w:trHeight w:val="269"/>
          <w:jc w:val="center"/>
        </w:trPr>
        <w:tc>
          <w:tcPr>
            <w:tcW w:w="5665" w:type="dxa"/>
          </w:tcPr>
          <w:p w:rsidR="002F249B" w:rsidRPr="001416F8" w:rsidRDefault="002F249B" w:rsidP="002F249B">
            <w:pPr>
              <w:spacing w:after="0" w:line="240" w:lineRule="auto"/>
              <w:ind w:left="67"/>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Естественная прирост/убыль  </w:t>
            </w:r>
          </w:p>
        </w:tc>
        <w:tc>
          <w:tcPr>
            <w:tcW w:w="1134" w:type="dxa"/>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-697</w:t>
            </w:r>
          </w:p>
        </w:tc>
        <w:tc>
          <w:tcPr>
            <w:tcW w:w="1111" w:type="dxa"/>
          </w:tcPr>
          <w:p w:rsidR="002F249B" w:rsidRPr="001416F8" w:rsidRDefault="002F249B" w:rsidP="002F249B">
            <w:pPr>
              <w:ind w:left="-142"/>
              <w:jc w:val="center"/>
              <w:rPr>
                <w:rFonts w:ascii="Times New Roman" w:hAnsi="Times New Roman"/>
                <w:sz w:val="24"/>
                <w:szCs w:val="24"/>
              </w:rPr>
            </w:pPr>
            <w:r w:rsidRPr="001416F8">
              <w:rPr>
                <w:rFonts w:ascii="Times New Roman" w:hAnsi="Times New Roman"/>
                <w:sz w:val="24"/>
                <w:szCs w:val="24"/>
              </w:rPr>
              <w:t xml:space="preserve">  -876</w:t>
            </w:r>
          </w:p>
        </w:tc>
        <w:tc>
          <w:tcPr>
            <w:tcW w:w="1016" w:type="dxa"/>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 xml:space="preserve"> 79,6</w:t>
            </w:r>
          </w:p>
        </w:tc>
      </w:tr>
      <w:tr w:rsidR="002F249B" w:rsidRPr="001416F8" w:rsidTr="00095C34">
        <w:trPr>
          <w:trHeight w:val="269"/>
          <w:jc w:val="center"/>
        </w:trPr>
        <w:tc>
          <w:tcPr>
            <w:tcW w:w="5665" w:type="dxa"/>
          </w:tcPr>
          <w:p w:rsidR="002F249B" w:rsidRPr="001416F8" w:rsidRDefault="002F249B" w:rsidP="002F249B">
            <w:pPr>
              <w:spacing w:after="0" w:line="240" w:lineRule="auto"/>
              <w:ind w:left="67"/>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Миграционный прирост/убыль, чел.</w:t>
            </w:r>
          </w:p>
        </w:tc>
        <w:tc>
          <w:tcPr>
            <w:tcW w:w="1134" w:type="dxa"/>
          </w:tcPr>
          <w:p w:rsidR="002F249B" w:rsidRPr="001416F8" w:rsidRDefault="002F249B" w:rsidP="002F249B">
            <w:pPr>
              <w:jc w:val="center"/>
              <w:rPr>
                <w:rFonts w:ascii="Times New Roman" w:hAnsi="Times New Roman"/>
                <w:sz w:val="24"/>
                <w:szCs w:val="24"/>
              </w:rPr>
            </w:pPr>
            <w:r w:rsidRPr="001416F8">
              <w:rPr>
                <w:rFonts w:ascii="Times New Roman" w:hAnsi="Times New Roman"/>
                <w:sz w:val="24"/>
                <w:szCs w:val="24"/>
              </w:rPr>
              <w:t>-275</w:t>
            </w:r>
          </w:p>
        </w:tc>
        <w:tc>
          <w:tcPr>
            <w:tcW w:w="1111" w:type="dxa"/>
          </w:tcPr>
          <w:p w:rsidR="002F249B" w:rsidRPr="001416F8" w:rsidRDefault="002F249B" w:rsidP="002F249B">
            <w:pPr>
              <w:ind w:left="-142"/>
              <w:jc w:val="center"/>
              <w:rPr>
                <w:rFonts w:ascii="Times New Roman" w:hAnsi="Times New Roman"/>
                <w:sz w:val="24"/>
                <w:szCs w:val="24"/>
                <w:lang w:val="en-US"/>
              </w:rPr>
            </w:pPr>
            <w:r w:rsidRPr="001416F8">
              <w:rPr>
                <w:rFonts w:ascii="Times New Roman" w:hAnsi="Times New Roman"/>
                <w:sz w:val="24"/>
                <w:szCs w:val="24"/>
              </w:rPr>
              <w:t xml:space="preserve">  +</w:t>
            </w:r>
            <w:r w:rsidRPr="001416F8">
              <w:rPr>
                <w:rFonts w:ascii="Times New Roman" w:hAnsi="Times New Roman"/>
                <w:sz w:val="24"/>
                <w:szCs w:val="24"/>
                <w:lang w:val="en-US"/>
              </w:rPr>
              <w:t>161</w:t>
            </w:r>
          </w:p>
        </w:tc>
        <w:tc>
          <w:tcPr>
            <w:tcW w:w="1016" w:type="dxa"/>
          </w:tcPr>
          <w:p w:rsidR="002F249B" w:rsidRPr="001416F8" w:rsidRDefault="002F249B" w:rsidP="002F249B">
            <w:pPr>
              <w:jc w:val="center"/>
              <w:rPr>
                <w:rFonts w:ascii="Times New Roman" w:hAnsi="Times New Roman"/>
                <w:sz w:val="24"/>
                <w:szCs w:val="24"/>
              </w:rPr>
            </w:pPr>
          </w:p>
        </w:tc>
      </w:tr>
    </w:tbl>
    <w:p w:rsidR="00BA5DAA" w:rsidRPr="001416F8" w:rsidRDefault="00BA5DAA" w:rsidP="00BA5DAA">
      <w:pPr>
        <w:spacing w:after="0" w:line="240" w:lineRule="auto"/>
        <w:jc w:val="both"/>
        <w:rPr>
          <w:rFonts w:ascii="Times New Roman" w:hAnsi="Times New Roman"/>
          <w:sz w:val="28"/>
          <w:szCs w:val="28"/>
        </w:rPr>
      </w:pPr>
    </w:p>
    <w:p w:rsidR="00BA5DAA" w:rsidRPr="001416F8" w:rsidRDefault="00BA5DAA" w:rsidP="00BA5DAA">
      <w:pPr>
        <w:spacing w:after="0" w:line="240" w:lineRule="auto"/>
        <w:jc w:val="both"/>
        <w:rPr>
          <w:rFonts w:ascii="Times New Roman" w:hAnsi="Times New Roman"/>
          <w:spacing w:val="2"/>
          <w:sz w:val="28"/>
          <w:szCs w:val="28"/>
        </w:rPr>
      </w:pPr>
      <w:r w:rsidRPr="001416F8">
        <w:rPr>
          <w:rFonts w:ascii="Times New Roman" w:hAnsi="Times New Roman"/>
          <w:sz w:val="28"/>
          <w:szCs w:val="28"/>
        </w:rPr>
        <w:t>Возрастная структура населения района (на 01.01.202</w:t>
      </w:r>
      <w:r w:rsidR="00092DE0" w:rsidRPr="001416F8">
        <w:rPr>
          <w:rFonts w:ascii="Times New Roman" w:hAnsi="Times New Roman"/>
          <w:sz w:val="28"/>
          <w:szCs w:val="28"/>
        </w:rPr>
        <w:t>3</w:t>
      </w:r>
      <w:r w:rsidRPr="001416F8">
        <w:rPr>
          <w:rFonts w:ascii="Times New Roman" w:hAnsi="Times New Roman"/>
          <w:sz w:val="28"/>
          <w:szCs w:val="28"/>
        </w:rPr>
        <w:t xml:space="preserve"> г.)</w:t>
      </w:r>
      <w:r w:rsidRPr="001416F8">
        <w:rPr>
          <w:rFonts w:ascii="Times New Roman" w:hAnsi="Times New Roman"/>
          <w:spacing w:val="2"/>
          <w:sz w:val="28"/>
          <w:szCs w:val="28"/>
        </w:rPr>
        <w:t>:</w:t>
      </w:r>
    </w:p>
    <w:p w:rsidR="00BA5DAA" w:rsidRPr="001416F8" w:rsidRDefault="00BA5DAA" w:rsidP="00BA5DAA">
      <w:pPr>
        <w:numPr>
          <w:ilvl w:val="0"/>
          <w:numId w:val="3"/>
        </w:numPr>
        <w:spacing w:after="0" w:line="240" w:lineRule="auto"/>
        <w:ind w:left="567" w:hanging="567"/>
        <w:contextualSpacing/>
        <w:jc w:val="both"/>
        <w:rPr>
          <w:rFonts w:ascii="Times New Roman" w:hAnsi="Times New Roman"/>
          <w:spacing w:val="-1"/>
          <w:sz w:val="28"/>
          <w:szCs w:val="28"/>
        </w:rPr>
      </w:pPr>
      <w:r w:rsidRPr="001416F8">
        <w:rPr>
          <w:rFonts w:ascii="Times New Roman" w:hAnsi="Times New Roman"/>
          <w:spacing w:val="2"/>
          <w:sz w:val="28"/>
          <w:szCs w:val="28"/>
        </w:rPr>
        <w:t xml:space="preserve">в общей численности </w:t>
      </w:r>
      <w:r w:rsidRPr="001416F8">
        <w:rPr>
          <w:rFonts w:ascii="Times New Roman" w:hAnsi="Times New Roman"/>
          <w:spacing w:val="-1"/>
          <w:sz w:val="28"/>
          <w:szCs w:val="28"/>
        </w:rPr>
        <w:t>населения доля лиц младше трудоспособного возраста – 1</w:t>
      </w:r>
      <w:r w:rsidR="00537E40" w:rsidRPr="001416F8">
        <w:rPr>
          <w:rFonts w:ascii="Times New Roman" w:hAnsi="Times New Roman"/>
          <w:spacing w:val="-1"/>
          <w:sz w:val="28"/>
          <w:szCs w:val="28"/>
        </w:rPr>
        <w:t>5</w:t>
      </w:r>
      <w:r w:rsidRPr="001416F8">
        <w:rPr>
          <w:rFonts w:ascii="Times New Roman" w:hAnsi="Times New Roman"/>
          <w:spacing w:val="-1"/>
          <w:sz w:val="28"/>
          <w:szCs w:val="28"/>
        </w:rPr>
        <w:t>,</w:t>
      </w:r>
      <w:r w:rsidR="00537E40" w:rsidRPr="001416F8">
        <w:rPr>
          <w:rFonts w:ascii="Times New Roman" w:hAnsi="Times New Roman"/>
          <w:spacing w:val="-1"/>
          <w:sz w:val="28"/>
          <w:szCs w:val="28"/>
        </w:rPr>
        <w:t>1</w:t>
      </w:r>
      <w:r w:rsidRPr="001416F8">
        <w:rPr>
          <w:rFonts w:ascii="Times New Roman" w:hAnsi="Times New Roman"/>
          <w:spacing w:val="-1"/>
          <w:sz w:val="28"/>
          <w:szCs w:val="28"/>
        </w:rPr>
        <w:t>% (</w:t>
      </w:r>
      <w:r w:rsidRPr="001416F8">
        <w:rPr>
          <w:rFonts w:ascii="Times New Roman" w:hAnsi="Times New Roman"/>
          <w:sz w:val="28"/>
          <w:szCs w:val="28"/>
        </w:rPr>
        <w:t>на 01.01.202</w:t>
      </w:r>
      <w:r w:rsidR="0065750F" w:rsidRPr="001416F8">
        <w:rPr>
          <w:rFonts w:ascii="Times New Roman" w:hAnsi="Times New Roman"/>
          <w:sz w:val="28"/>
          <w:szCs w:val="28"/>
        </w:rPr>
        <w:t>2</w:t>
      </w:r>
      <w:r w:rsidRPr="001416F8">
        <w:rPr>
          <w:rFonts w:ascii="Times New Roman" w:hAnsi="Times New Roman"/>
          <w:sz w:val="28"/>
          <w:szCs w:val="28"/>
        </w:rPr>
        <w:t xml:space="preserve"> г.</w:t>
      </w:r>
      <w:r w:rsidRPr="001416F8">
        <w:rPr>
          <w:rFonts w:ascii="Times New Roman" w:hAnsi="Times New Roman"/>
          <w:spacing w:val="-1"/>
          <w:sz w:val="28"/>
          <w:szCs w:val="28"/>
        </w:rPr>
        <w:t xml:space="preserve"> – 16,</w:t>
      </w:r>
      <w:r w:rsidR="0065750F" w:rsidRPr="001416F8">
        <w:rPr>
          <w:rFonts w:ascii="Times New Roman" w:hAnsi="Times New Roman"/>
          <w:spacing w:val="-1"/>
          <w:sz w:val="28"/>
          <w:szCs w:val="28"/>
        </w:rPr>
        <w:t>3</w:t>
      </w:r>
      <w:r w:rsidRPr="001416F8">
        <w:rPr>
          <w:rFonts w:ascii="Times New Roman" w:hAnsi="Times New Roman"/>
          <w:spacing w:val="-1"/>
          <w:sz w:val="28"/>
          <w:szCs w:val="28"/>
        </w:rPr>
        <w:t xml:space="preserve">%); </w:t>
      </w:r>
    </w:p>
    <w:p w:rsidR="00BA5DAA" w:rsidRPr="001416F8" w:rsidRDefault="00BA5DAA" w:rsidP="00BA5DAA">
      <w:pPr>
        <w:numPr>
          <w:ilvl w:val="0"/>
          <w:numId w:val="3"/>
        </w:numPr>
        <w:spacing w:after="0" w:line="240" w:lineRule="auto"/>
        <w:ind w:left="567" w:hanging="567"/>
        <w:contextualSpacing/>
        <w:jc w:val="both"/>
        <w:rPr>
          <w:rFonts w:ascii="Times New Roman" w:hAnsi="Times New Roman"/>
          <w:sz w:val="28"/>
          <w:szCs w:val="28"/>
        </w:rPr>
      </w:pPr>
      <w:r w:rsidRPr="001416F8">
        <w:rPr>
          <w:rFonts w:ascii="Times New Roman" w:hAnsi="Times New Roman"/>
          <w:spacing w:val="-1"/>
          <w:sz w:val="28"/>
          <w:szCs w:val="28"/>
        </w:rPr>
        <w:t>лиц трудо</w:t>
      </w:r>
      <w:r w:rsidRPr="001416F8">
        <w:rPr>
          <w:rFonts w:ascii="Times New Roman" w:hAnsi="Times New Roman"/>
          <w:sz w:val="28"/>
          <w:szCs w:val="28"/>
        </w:rPr>
        <w:t>способного возраста – 5</w:t>
      </w:r>
      <w:r w:rsidR="0065750F" w:rsidRPr="001416F8">
        <w:rPr>
          <w:rFonts w:ascii="Times New Roman" w:hAnsi="Times New Roman"/>
          <w:sz w:val="28"/>
          <w:szCs w:val="28"/>
        </w:rPr>
        <w:t>4</w:t>
      </w:r>
      <w:r w:rsidRPr="001416F8">
        <w:rPr>
          <w:rFonts w:ascii="Times New Roman" w:hAnsi="Times New Roman"/>
          <w:sz w:val="28"/>
          <w:szCs w:val="28"/>
        </w:rPr>
        <w:t>,</w:t>
      </w:r>
      <w:r w:rsidR="0065750F" w:rsidRPr="001416F8">
        <w:rPr>
          <w:rFonts w:ascii="Times New Roman" w:hAnsi="Times New Roman"/>
          <w:sz w:val="28"/>
          <w:szCs w:val="28"/>
        </w:rPr>
        <w:t>3</w:t>
      </w:r>
      <w:r w:rsidRPr="001416F8">
        <w:rPr>
          <w:rFonts w:ascii="Times New Roman" w:hAnsi="Times New Roman"/>
          <w:sz w:val="28"/>
          <w:szCs w:val="28"/>
        </w:rPr>
        <w:t>% (на 01.01.202</w:t>
      </w:r>
      <w:r w:rsidR="0065750F" w:rsidRPr="001416F8">
        <w:rPr>
          <w:rFonts w:ascii="Times New Roman" w:hAnsi="Times New Roman"/>
          <w:sz w:val="28"/>
          <w:szCs w:val="28"/>
        </w:rPr>
        <w:t>2</w:t>
      </w:r>
      <w:r w:rsidRPr="001416F8">
        <w:rPr>
          <w:rFonts w:ascii="Times New Roman" w:hAnsi="Times New Roman"/>
          <w:sz w:val="28"/>
          <w:szCs w:val="28"/>
        </w:rPr>
        <w:t xml:space="preserve"> г. – 5</w:t>
      </w:r>
      <w:r w:rsidR="0065750F" w:rsidRPr="001416F8">
        <w:rPr>
          <w:rFonts w:ascii="Times New Roman" w:hAnsi="Times New Roman"/>
          <w:sz w:val="28"/>
          <w:szCs w:val="28"/>
        </w:rPr>
        <w:t>5</w:t>
      </w:r>
      <w:r w:rsidRPr="001416F8">
        <w:rPr>
          <w:rFonts w:ascii="Times New Roman" w:hAnsi="Times New Roman"/>
          <w:sz w:val="28"/>
          <w:szCs w:val="28"/>
        </w:rPr>
        <w:t>,</w:t>
      </w:r>
      <w:r w:rsidR="0065750F" w:rsidRPr="001416F8">
        <w:rPr>
          <w:rFonts w:ascii="Times New Roman" w:hAnsi="Times New Roman"/>
          <w:sz w:val="28"/>
          <w:szCs w:val="28"/>
        </w:rPr>
        <w:t>7</w:t>
      </w:r>
      <w:r w:rsidRPr="001416F8">
        <w:rPr>
          <w:rFonts w:ascii="Times New Roman" w:hAnsi="Times New Roman"/>
          <w:sz w:val="28"/>
          <w:szCs w:val="28"/>
        </w:rPr>
        <w:t xml:space="preserve"> %);</w:t>
      </w:r>
    </w:p>
    <w:p w:rsidR="00BA5DAA" w:rsidRPr="001416F8" w:rsidRDefault="00BA5DAA" w:rsidP="00BA5DAA">
      <w:pPr>
        <w:numPr>
          <w:ilvl w:val="0"/>
          <w:numId w:val="3"/>
        </w:numPr>
        <w:spacing w:after="0" w:line="240" w:lineRule="auto"/>
        <w:ind w:left="567" w:hanging="567"/>
        <w:contextualSpacing/>
        <w:jc w:val="both"/>
        <w:rPr>
          <w:rFonts w:ascii="Times New Roman" w:hAnsi="Times New Roman"/>
          <w:sz w:val="28"/>
          <w:szCs w:val="28"/>
        </w:rPr>
      </w:pPr>
      <w:r w:rsidRPr="001416F8">
        <w:rPr>
          <w:rFonts w:ascii="Times New Roman" w:hAnsi="Times New Roman"/>
          <w:sz w:val="28"/>
          <w:szCs w:val="28"/>
        </w:rPr>
        <w:t xml:space="preserve">старше трудоспособного возраста – </w:t>
      </w:r>
      <w:r w:rsidR="0065750F" w:rsidRPr="001416F8">
        <w:rPr>
          <w:rFonts w:ascii="Times New Roman" w:hAnsi="Times New Roman"/>
          <w:sz w:val="28"/>
          <w:szCs w:val="28"/>
        </w:rPr>
        <w:t>30,6</w:t>
      </w:r>
      <w:r w:rsidRPr="001416F8">
        <w:rPr>
          <w:rFonts w:ascii="Times New Roman" w:hAnsi="Times New Roman"/>
          <w:sz w:val="28"/>
          <w:szCs w:val="28"/>
        </w:rPr>
        <w:t>% (на 01.01.202</w:t>
      </w:r>
      <w:r w:rsidR="0065750F" w:rsidRPr="001416F8">
        <w:rPr>
          <w:rFonts w:ascii="Times New Roman" w:hAnsi="Times New Roman"/>
          <w:sz w:val="28"/>
          <w:szCs w:val="28"/>
        </w:rPr>
        <w:t>2</w:t>
      </w:r>
      <w:r w:rsidRPr="001416F8">
        <w:rPr>
          <w:rFonts w:ascii="Times New Roman" w:hAnsi="Times New Roman"/>
          <w:sz w:val="28"/>
          <w:szCs w:val="28"/>
        </w:rPr>
        <w:t xml:space="preserve"> г. – 2</w:t>
      </w:r>
      <w:r w:rsidR="0065750F" w:rsidRPr="001416F8">
        <w:rPr>
          <w:rFonts w:ascii="Times New Roman" w:hAnsi="Times New Roman"/>
          <w:sz w:val="28"/>
          <w:szCs w:val="28"/>
        </w:rPr>
        <w:t>8</w:t>
      </w:r>
      <w:r w:rsidRPr="001416F8">
        <w:rPr>
          <w:rFonts w:ascii="Times New Roman" w:hAnsi="Times New Roman"/>
          <w:sz w:val="28"/>
          <w:szCs w:val="28"/>
        </w:rPr>
        <w:t>%).</w:t>
      </w:r>
    </w:p>
    <w:p w:rsidR="00BA5DAA" w:rsidRPr="001416F8" w:rsidRDefault="00BA5DAA" w:rsidP="00BA5DAA">
      <w:pPr>
        <w:spacing w:after="0" w:line="240" w:lineRule="auto"/>
        <w:ind w:firstLine="709"/>
        <w:jc w:val="both"/>
        <w:rPr>
          <w:rFonts w:ascii="Times New Roman" w:hAnsi="Times New Roman"/>
          <w:sz w:val="28"/>
          <w:szCs w:val="28"/>
        </w:rPr>
      </w:pPr>
    </w:p>
    <w:p w:rsidR="00BA5DAA" w:rsidRPr="001416F8" w:rsidRDefault="00BA5DAA" w:rsidP="00BA5DAA">
      <w:pPr>
        <w:widowControl w:val="0"/>
        <w:spacing w:after="0" w:line="240" w:lineRule="auto"/>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Численность населения на 01.07.202</w:t>
      </w:r>
      <w:r w:rsidR="00234347" w:rsidRPr="001416F8">
        <w:rPr>
          <w:rFonts w:ascii="Times New Roman" w:eastAsia="Times New Roman" w:hAnsi="Times New Roman"/>
          <w:sz w:val="28"/>
          <w:szCs w:val="28"/>
          <w:lang w:eastAsia="ru-RU"/>
        </w:rPr>
        <w:t>3</w:t>
      </w:r>
      <w:r w:rsidRPr="001416F8">
        <w:rPr>
          <w:rFonts w:ascii="Times New Roman" w:eastAsia="Times New Roman" w:hAnsi="Times New Roman"/>
          <w:sz w:val="28"/>
          <w:szCs w:val="28"/>
          <w:lang w:eastAsia="ru-RU"/>
        </w:rPr>
        <w:t xml:space="preserve"> г. составила 6</w:t>
      </w:r>
      <w:r w:rsidR="00234347" w:rsidRPr="001416F8">
        <w:rPr>
          <w:rFonts w:ascii="Times New Roman" w:eastAsia="Times New Roman" w:hAnsi="Times New Roman"/>
          <w:sz w:val="28"/>
          <w:szCs w:val="28"/>
          <w:lang w:eastAsia="ru-RU"/>
        </w:rPr>
        <w:t>5 998</w:t>
      </w:r>
      <w:r w:rsidRPr="001416F8">
        <w:rPr>
          <w:rFonts w:ascii="Times New Roman" w:eastAsia="Times New Roman" w:hAnsi="Times New Roman"/>
          <w:sz w:val="28"/>
          <w:szCs w:val="28"/>
          <w:lang w:eastAsia="ru-RU"/>
        </w:rPr>
        <w:t xml:space="preserve"> человек, </w:t>
      </w:r>
      <w:r w:rsidRPr="001416F8">
        <w:rPr>
          <w:rFonts w:ascii="Times New Roman" w:eastAsia="Times New Roman" w:hAnsi="Times New Roman"/>
          <w:sz w:val="28"/>
          <w:szCs w:val="28"/>
          <w:shd w:val="clear" w:color="auto" w:fill="FFFFFF"/>
          <w:lang w:eastAsia="ru-RU"/>
        </w:rPr>
        <w:t xml:space="preserve">и снизилась по сравнению с началом года на </w:t>
      </w:r>
      <w:r w:rsidR="00234347" w:rsidRPr="001416F8">
        <w:rPr>
          <w:rFonts w:ascii="Times New Roman" w:eastAsia="Times New Roman" w:hAnsi="Times New Roman"/>
          <w:sz w:val="28"/>
          <w:szCs w:val="28"/>
          <w:shd w:val="clear" w:color="auto" w:fill="FFFFFF"/>
          <w:lang w:eastAsia="ru-RU"/>
        </w:rPr>
        <w:t>268</w:t>
      </w:r>
      <w:r w:rsidRPr="001416F8">
        <w:rPr>
          <w:rFonts w:ascii="Times New Roman" w:eastAsia="Times New Roman" w:hAnsi="Times New Roman"/>
          <w:sz w:val="28"/>
          <w:szCs w:val="28"/>
          <w:shd w:val="clear" w:color="auto" w:fill="FFFFFF"/>
          <w:lang w:eastAsia="ru-RU"/>
        </w:rPr>
        <w:t xml:space="preserve"> человек или на 0,</w:t>
      </w:r>
      <w:r w:rsidR="00234347" w:rsidRPr="001416F8">
        <w:rPr>
          <w:rFonts w:ascii="Times New Roman" w:eastAsia="Times New Roman" w:hAnsi="Times New Roman"/>
          <w:sz w:val="28"/>
          <w:szCs w:val="28"/>
          <w:shd w:val="clear" w:color="auto" w:fill="FFFFFF"/>
          <w:lang w:eastAsia="ru-RU"/>
        </w:rPr>
        <w:t>4</w:t>
      </w:r>
      <w:r w:rsidRPr="001416F8">
        <w:rPr>
          <w:rFonts w:ascii="Times New Roman" w:eastAsia="Times New Roman" w:hAnsi="Times New Roman"/>
          <w:sz w:val="28"/>
          <w:szCs w:val="28"/>
          <w:shd w:val="clear" w:color="auto" w:fill="FFFFFF"/>
          <w:lang w:eastAsia="ru-RU"/>
        </w:rPr>
        <w:t>%. Из общей численности населения: </w:t>
      </w:r>
    </w:p>
    <w:p w:rsidR="00BA5DAA" w:rsidRPr="001416F8" w:rsidRDefault="00BA5DAA" w:rsidP="00BA5DAA">
      <w:pPr>
        <w:widowControl w:val="0"/>
        <w:spacing w:after="0" w:line="240" w:lineRule="auto"/>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городское население – 5</w:t>
      </w:r>
      <w:r w:rsidR="00234347" w:rsidRPr="001416F8">
        <w:rPr>
          <w:rFonts w:ascii="Times New Roman" w:eastAsia="Times New Roman" w:hAnsi="Times New Roman"/>
          <w:sz w:val="28"/>
          <w:szCs w:val="28"/>
          <w:lang w:eastAsia="ru-RU"/>
        </w:rPr>
        <w:t>4 10</w:t>
      </w:r>
      <w:r w:rsidRPr="001416F8">
        <w:rPr>
          <w:rFonts w:ascii="Times New Roman" w:eastAsia="Times New Roman" w:hAnsi="Times New Roman"/>
          <w:sz w:val="28"/>
          <w:szCs w:val="28"/>
          <w:lang w:eastAsia="ru-RU"/>
        </w:rPr>
        <w:t xml:space="preserve">8 чел. (- </w:t>
      </w:r>
      <w:r w:rsidR="00234347" w:rsidRPr="001416F8">
        <w:rPr>
          <w:rFonts w:ascii="Times New Roman" w:eastAsia="Times New Roman" w:hAnsi="Times New Roman"/>
          <w:sz w:val="28"/>
          <w:szCs w:val="28"/>
          <w:lang w:eastAsia="ru-RU"/>
        </w:rPr>
        <w:t>178</w:t>
      </w:r>
      <w:r w:rsidRPr="001416F8">
        <w:rPr>
          <w:rFonts w:ascii="Times New Roman" w:eastAsia="Times New Roman" w:hAnsi="Times New Roman"/>
          <w:sz w:val="28"/>
          <w:szCs w:val="28"/>
          <w:lang w:eastAsia="ru-RU"/>
        </w:rPr>
        <w:t xml:space="preserve"> человек); </w:t>
      </w:r>
    </w:p>
    <w:p w:rsidR="009A44CF" w:rsidRPr="001416F8" w:rsidRDefault="00BA5DAA" w:rsidP="00BA5DAA">
      <w:pPr>
        <w:widowControl w:val="0"/>
        <w:spacing w:after="0" w:line="240" w:lineRule="auto"/>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сельское население </w:t>
      </w:r>
      <w:r w:rsidR="00234347" w:rsidRPr="001416F8">
        <w:rPr>
          <w:rFonts w:ascii="Times New Roman" w:eastAsia="Times New Roman" w:hAnsi="Times New Roman"/>
          <w:sz w:val="28"/>
          <w:szCs w:val="28"/>
          <w:lang w:eastAsia="ru-RU"/>
        </w:rPr>
        <w:t>–</w:t>
      </w:r>
      <w:r w:rsidRPr="001416F8">
        <w:rPr>
          <w:rFonts w:ascii="Times New Roman" w:eastAsia="Times New Roman" w:hAnsi="Times New Roman"/>
          <w:sz w:val="28"/>
          <w:szCs w:val="28"/>
          <w:lang w:eastAsia="ru-RU"/>
        </w:rPr>
        <w:t xml:space="preserve"> 1</w:t>
      </w:r>
      <w:r w:rsidR="00234347" w:rsidRPr="001416F8">
        <w:rPr>
          <w:rFonts w:ascii="Times New Roman" w:eastAsia="Times New Roman" w:hAnsi="Times New Roman"/>
          <w:sz w:val="28"/>
          <w:szCs w:val="28"/>
          <w:lang w:eastAsia="ru-RU"/>
        </w:rPr>
        <w:t>1 890</w:t>
      </w:r>
      <w:r w:rsidRPr="001416F8">
        <w:rPr>
          <w:rFonts w:ascii="Times New Roman" w:eastAsia="Times New Roman" w:hAnsi="Times New Roman"/>
          <w:sz w:val="28"/>
          <w:szCs w:val="28"/>
          <w:lang w:eastAsia="ru-RU"/>
        </w:rPr>
        <w:t xml:space="preserve"> чел. (- </w:t>
      </w:r>
      <w:r w:rsidR="00234347" w:rsidRPr="001416F8">
        <w:rPr>
          <w:rFonts w:ascii="Times New Roman" w:eastAsia="Times New Roman" w:hAnsi="Times New Roman"/>
          <w:sz w:val="28"/>
          <w:szCs w:val="28"/>
          <w:lang w:eastAsia="ru-RU"/>
        </w:rPr>
        <w:t>90</w:t>
      </w:r>
      <w:r w:rsidRPr="001416F8">
        <w:rPr>
          <w:rFonts w:ascii="Times New Roman" w:eastAsia="Times New Roman" w:hAnsi="Times New Roman"/>
          <w:sz w:val="28"/>
          <w:szCs w:val="28"/>
          <w:lang w:eastAsia="ru-RU"/>
        </w:rPr>
        <w:t xml:space="preserve"> человек).  </w:t>
      </w:r>
    </w:p>
    <w:p w:rsidR="009A44CF" w:rsidRPr="001416F8" w:rsidRDefault="009A44CF" w:rsidP="00BA5DAA">
      <w:pPr>
        <w:widowControl w:val="0"/>
        <w:spacing w:after="0" w:line="240" w:lineRule="auto"/>
        <w:jc w:val="both"/>
        <w:rPr>
          <w:rFonts w:ascii="Times New Roman" w:eastAsia="Times New Roman" w:hAnsi="Times New Roman"/>
          <w:sz w:val="28"/>
          <w:szCs w:val="28"/>
          <w:lang w:eastAsia="ru-RU"/>
        </w:rPr>
      </w:pPr>
    </w:p>
    <w:p w:rsidR="00BA5DAA" w:rsidRPr="001416F8" w:rsidRDefault="00BA5DAA" w:rsidP="00BA5DAA">
      <w:pPr>
        <w:widowControl w:val="0"/>
        <w:spacing w:after="0" w:line="240" w:lineRule="auto"/>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Демографическая ситуация характеризуется следующими показателями:</w:t>
      </w:r>
    </w:p>
    <w:p w:rsidR="00A66A2E" w:rsidRPr="001416F8" w:rsidRDefault="00BA5DAA" w:rsidP="00BA5DAA">
      <w:pPr>
        <w:widowControl w:val="0"/>
        <w:spacing w:after="0" w:line="240" w:lineRule="auto"/>
        <w:jc w:val="right"/>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w:t>
      </w:r>
    </w:p>
    <w:p w:rsidR="00BA5DAA" w:rsidRPr="001416F8" w:rsidRDefault="00BA5DAA" w:rsidP="00BA5DAA">
      <w:pPr>
        <w:widowControl w:val="0"/>
        <w:spacing w:after="0" w:line="240" w:lineRule="auto"/>
        <w:jc w:val="right"/>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Таблица 1</w:t>
      </w:r>
    </w:p>
    <w:p w:rsidR="00A66A2E" w:rsidRPr="001416F8" w:rsidRDefault="00A66A2E" w:rsidP="00BA5DAA">
      <w:pPr>
        <w:widowControl w:val="0"/>
        <w:spacing w:after="0" w:line="240" w:lineRule="auto"/>
        <w:jc w:val="right"/>
        <w:rPr>
          <w:rFonts w:ascii="Times New Roman" w:eastAsia="Times New Roman" w:hAnsi="Times New Roman"/>
          <w:sz w:val="28"/>
          <w:szCs w:val="28"/>
          <w:lang w:eastAsia="ru-RU"/>
        </w:rPr>
      </w:pP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954"/>
        <w:gridCol w:w="1134"/>
        <w:gridCol w:w="1111"/>
        <w:gridCol w:w="1016"/>
      </w:tblGrid>
      <w:tr w:rsidR="00430522" w:rsidRPr="001416F8" w:rsidTr="00095C34">
        <w:trPr>
          <w:trHeight w:val="269"/>
          <w:jc w:val="center"/>
        </w:trPr>
        <w:tc>
          <w:tcPr>
            <w:tcW w:w="5954" w:type="dxa"/>
          </w:tcPr>
          <w:p w:rsidR="00BA5DAA" w:rsidRPr="001416F8" w:rsidRDefault="00BA5DAA" w:rsidP="00095C34">
            <w:pPr>
              <w:spacing w:after="0" w:line="240" w:lineRule="auto"/>
              <w:jc w:val="center"/>
              <w:rPr>
                <w:rFonts w:ascii="Times New Roman" w:eastAsia="Times New Roman" w:hAnsi="Times New Roman"/>
                <w:b/>
                <w:bCs/>
                <w:sz w:val="28"/>
                <w:szCs w:val="28"/>
                <w:lang w:eastAsia="ru-RU"/>
              </w:rPr>
            </w:pPr>
          </w:p>
        </w:tc>
        <w:tc>
          <w:tcPr>
            <w:tcW w:w="1134" w:type="dxa"/>
          </w:tcPr>
          <w:p w:rsidR="00BA5DAA" w:rsidRPr="001416F8" w:rsidRDefault="00BA5DAA" w:rsidP="002E1517">
            <w:pPr>
              <w:spacing w:after="0" w:line="240" w:lineRule="auto"/>
              <w:ind w:left="-76"/>
              <w:jc w:val="center"/>
              <w:rPr>
                <w:rFonts w:ascii="Times New Roman" w:eastAsia="Times New Roman" w:hAnsi="Times New Roman"/>
                <w:b/>
                <w:bCs/>
                <w:sz w:val="28"/>
                <w:szCs w:val="28"/>
                <w:lang w:eastAsia="ru-RU"/>
              </w:rPr>
            </w:pPr>
            <w:r w:rsidRPr="001416F8">
              <w:rPr>
                <w:rFonts w:ascii="Times New Roman" w:eastAsia="Times New Roman" w:hAnsi="Times New Roman"/>
                <w:b/>
                <w:bCs/>
                <w:sz w:val="28"/>
                <w:szCs w:val="28"/>
                <w:lang w:eastAsia="ru-RU"/>
              </w:rPr>
              <w:t>6 мес. 202</w:t>
            </w:r>
            <w:r w:rsidR="002E1517" w:rsidRPr="001416F8">
              <w:rPr>
                <w:rFonts w:ascii="Times New Roman" w:eastAsia="Times New Roman" w:hAnsi="Times New Roman"/>
                <w:b/>
                <w:bCs/>
                <w:sz w:val="28"/>
                <w:szCs w:val="28"/>
                <w:lang w:eastAsia="ru-RU"/>
              </w:rPr>
              <w:t>3</w:t>
            </w:r>
            <w:r w:rsidRPr="001416F8">
              <w:rPr>
                <w:rFonts w:ascii="Times New Roman" w:eastAsia="Times New Roman" w:hAnsi="Times New Roman"/>
                <w:b/>
                <w:bCs/>
                <w:sz w:val="28"/>
                <w:szCs w:val="28"/>
                <w:lang w:eastAsia="ru-RU"/>
              </w:rPr>
              <w:t xml:space="preserve"> г.</w:t>
            </w:r>
          </w:p>
        </w:tc>
        <w:tc>
          <w:tcPr>
            <w:tcW w:w="1111" w:type="dxa"/>
          </w:tcPr>
          <w:p w:rsidR="00BA5DAA" w:rsidRPr="001416F8" w:rsidRDefault="00BA5DAA" w:rsidP="002E1517">
            <w:pPr>
              <w:spacing w:after="0" w:line="240" w:lineRule="auto"/>
              <w:jc w:val="center"/>
              <w:rPr>
                <w:rFonts w:ascii="Times New Roman" w:eastAsia="Times New Roman" w:hAnsi="Times New Roman"/>
                <w:b/>
                <w:sz w:val="28"/>
                <w:szCs w:val="28"/>
                <w:lang w:eastAsia="ru-RU"/>
              </w:rPr>
            </w:pPr>
            <w:r w:rsidRPr="001416F8">
              <w:rPr>
                <w:rFonts w:ascii="Times New Roman" w:eastAsia="Times New Roman" w:hAnsi="Times New Roman"/>
                <w:b/>
                <w:sz w:val="28"/>
                <w:szCs w:val="28"/>
                <w:lang w:eastAsia="ru-RU"/>
              </w:rPr>
              <w:t>6 мес. 202</w:t>
            </w:r>
            <w:r w:rsidR="002E1517" w:rsidRPr="001416F8">
              <w:rPr>
                <w:rFonts w:ascii="Times New Roman" w:eastAsia="Times New Roman" w:hAnsi="Times New Roman"/>
                <w:b/>
                <w:sz w:val="28"/>
                <w:szCs w:val="28"/>
                <w:lang w:eastAsia="ru-RU"/>
              </w:rPr>
              <w:t>2</w:t>
            </w:r>
            <w:r w:rsidRPr="001416F8">
              <w:rPr>
                <w:rFonts w:ascii="Times New Roman" w:eastAsia="Times New Roman" w:hAnsi="Times New Roman"/>
                <w:b/>
                <w:sz w:val="28"/>
                <w:szCs w:val="28"/>
                <w:lang w:eastAsia="ru-RU"/>
              </w:rPr>
              <w:t xml:space="preserve"> г.</w:t>
            </w:r>
          </w:p>
        </w:tc>
        <w:tc>
          <w:tcPr>
            <w:tcW w:w="1016" w:type="dxa"/>
          </w:tcPr>
          <w:p w:rsidR="00BA5DAA" w:rsidRPr="001416F8" w:rsidRDefault="00BA5DAA" w:rsidP="00095C34">
            <w:pPr>
              <w:spacing w:after="0" w:line="240" w:lineRule="auto"/>
              <w:ind w:left="-12" w:firstLine="12"/>
              <w:jc w:val="center"/>
              <w:rPr>
                <w:rFonts w:ascii="Times New Roman" w:eastAsia="Times New Roman" w:hAnsi="Times New Roman"/>
                <w:b/>
                <w:bCs/>
                <w:sz w:val="28"/>
                <w:szCs w:val="28"/>
                <w:lang w:eastAsia="ru-RU"/>
              </w:rPr>
            </w:pPr>
            <w:r w:rsidRPr="001416F8">
              <w:rPr>
                <w:rFonts w:ascii="Times New Roman" w:eastAsia="Times New Roman" w:hAnsi="Times New Roman"/>
                <w:b/>
                <w:bCs/>
                <w:sz w:val="28"/>
                <w:szCs w:val="28"/>
                <w:lang w:eastAsia="ru-RU"/>
              </w:rPr>
              <w:t>%</w:t>
            </w:r>
            <w:r w:rsidR="002E1517" w:rsidRPr="001416F8">
              <w:rPr>
                <w:rFonts w:ascii="Times New Roman" w:eastAsia="Times New Roman" w:hAnsi="Times New Roman"/>
                <w:b/>
                <w:bCs/>
                <w:sz w:val="28"/>
                <w:szCs w:val="28"/>
                <w:lang w:eastAsia="ru-RU"/>
              </w:rPr>
              <w:t xml:space="preserve"> к 2022</w:t>
            </w:r>
            <w:r w:rsidRPr="001416F8">
              <w:rPr>
                <w:rFonts w:ascii="Times New Roman" w:eastAsia="Times New Roman" w:hAnsi="Times New Roman"/>
                <w:b/>
                <w:bCs/>
                <w:sz w:val="28"/>
                <w:szCs w:val="28"/>
                <w:lang w:eastAsia="ru-RU"/>
              </w:rPr>
              <w:t xml:space="preserve"> г.</w:t>
            </w:r>
          </w:p>
        </w:tc>
      </w:tr>
      <w:tr w:rsidR="00430522" w:rsidRPr="001416F8" w:rsidTr="00095C34">
        <w:trPr>
          <w:trHeight w:val="285"/>
          <w:jc w:val="center"/>
        </w:trPr>
        <w:tc>
          <w:tcPr>
            <w:tcW w:w="5954" w:type="dxa"/>
          </w:tcPr>
          <w:p w:rsidR="00BA5DAA" w:rsidRPr="001416F8" w:rsidRDefault="00BA5DAA" w:rsidP="00095C34">
            <w:pPr>
              <w:spacing w:after="0" w:line="240" w:lineRule="auto"/>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Родилось</w:t>
            </w:r>
          </w:p>
        </w:tc>
        <w:tc>
          <w:tcPr>
            <w:tcW w:w="1134" w:type="dxa"/>
          </w:tcPr>
          <w:p w:rsidR="00BA5DAA" w:rsidRPr="001416F8" w:rsidRDefault="00BA5DAA"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2</w:t>
            </w:r>
            <w:r w:rsidR="002E1517" w:rsidRPr="001416F8">
              <w:rPr>
                <w:rFonts w:ascii="Times New Roman" w:eastAsia="Times New Roman" w:hAnsi="Times New Roman"/>
                <w:sz w:val="28"/>
                <w:szCs w:val="28"/>
                <w:lang w:eastAsia="ru-RU"/>
              </w:rPr>
              <w:t>1</w:t>
            </w:r>
            <w:r w:rsidRPr="001416F8">
              <w:rPr>
                <w:rFonts w:ascii="Times New Roman" w:eastAsia="Times New Roman" w:hAnsi="Times New Roman"/>
                <w:sz w:val="28"/>
                <w:szCs w:val="28"/>
                <w:lang w:eastAsia="ru-RU"/>
              </w:rPr>
              <w:t>5</w:t>
            </w:r>
          </w:p>
        </w:tc>
        <w:tc>
          <w:tcPr>
            <w:tcW w:w="1111" w:type="dxa"/>
          </w:tcPr>
          <w:p w:rsidR="00BA5DAA" w:rsidRPr="001416F8" w:rsidRDefault="00BA5DAA"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2</w:t>
            </w:r>
            <w:r w:rsidR="002E1517" w:rsidRPr="001416F8">
              <w:rPr>
                <w:rFonts w:ascii="Times New Roman" w:eastAsia="Times New Roman" w:hAnsi="Times New Roman"/>
                <w:sz w:val="28"/>
                <w:szCs w:val="28"/>
                <w:lang w:eastAsia="ru-RU"/>
              </w:rPr>
              <w:t>55</w:t>
            </w:r>
          </w:p>
        </w:tc>
        <w:tc>
          <w:tcPr>
            <w:tcW w:w="1016" w:type="dxa"/>
          </w:tcPr>
          <w:p w:rsidR="00BA5DAA" w:rsidRPr="001416F8" w:rsidRDefault="002E1517"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84</w:t>
            </w:r>
            <w:r w:rsidR="00BA5DAA" w:rsidRPr="001416F8">
              <w:rPr>
                <w:rFonts w:ascii="Times New Roman" w:eastAsia="Times New Roman" w:hAnsi="Times New Roman"/>
                <w:sz w:val="28"/>
                <w:szCs w:val="28"/>
                <w:lang w:eastAsia="ru-RU"/>
              </w:rPr>
              <w:t>,</w:t>
            </w:r>
            <w:r w:rsidRPr="001416F8">
              <w:rPr>
                <w:rFonts w:ascii="Times New Roman" w:eastAsia="Times New Roman" w:hAnsi="Times New Roman"/>
                <w:sz w:val="28"/>
                <w:szCs w:val="28"/>
                <w:lang w:eastAsia="ru-RU"/>
              </w:rPr>
              <w:t>3</w:t>
            </w:r>
          </w:p>
        </w:tc>
      </w:tr>
      <w:tr w:rsidR="00430522" w:rsidRPr="001416F8" w:rsidTr="00095C34">
        <w:trPr>
          <w:trHeight w:val="279"/>
          <w:jc w:val="center"/>
        </w:trPr>
        <w:tc>
          <w:tcPr>
            <w:tcW w:w="5954" w:type="dxa"/>
          </w:tcPr>
          <w:p w:rsidR="00BA5DAA" w:rsidRPr="001416F8" w:rsidRDefault="00BA5DAA" w:rsidP="00095C34">
            <w:pPr>
              <w:spacing w:after="0" w:line="240" w:lineRule="auto"/>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Умерло</w:t>
            </w:r>
          </w:p>
        </w:tc>
        <w:tc>
          <w:tcPr>
            <w:tcW w:w="1134" w:type="dxa"/>
          </w:tcPr>
          <w:p w:rsidR="00BA5DAA" w:rsidRPr="001416F8" w:rsidRDefault="002E1517" w:rsidP="00095C34">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540</w:t>
            </w:r>
          </w:p>
        </w:tc>
        <w:tc>
          <w:tcPr>
            <w:tcW w:w="1111" w:type="dxa"/>
          </w:tcPr>
          <w:p w:rsidR="00BA5DAA" w:rsidRPr="001416F8" w:rsidRDefault="00BA5DAA"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6</w:t>
            </w:r>
            <w:r w:rsidR="002E1517" w:rsidRPr="001416F8">
              <w:rPr>
                <w:rFonts w:ascii="Times New Roman" w:eastAsia="Times New Roman" w:hAnsi="Times New Roman"/>
                <w:sz w:val="28"/>
                <w:szCs w:val="28"/>
                <w:lang w:eastAsia="ru-RU"/>
              </w:rPr>
              <w:t>39</w:t>
            </w:r>
          </w:p>
        </w:tc>
        <w:tc>
          <w:tcPr>
            <w:tcW w:w="1016" w:type="dxa"/>
          </w:tcPr>
          <w:p w:rsidR="00BA5DAA" w:rsidRPr="001416F8" w:rsidRDefault="002E1517"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84</w:t>
            </w:r>
            <w:r w:rsidR="00BA5DAA" w:rsidRPr="001416F8">
              <w:rPr>
                <w:rFonts w:ascii="Times New Roman" w:eastAsia="Times New Roman" w:hAnsi="Times New Roman"/>
                <w:sz w:val="28"/>
                <w:szCs w:val="28"/>
                <w:lang w:eastAsia="ru-RU"/>
              </w:rPr>
              <w:t>,</w:t>
            </w:r>
            <w:r w:rsidRPr="001416F8">
              <w:rPr>
                <w:rFonts w:ascii="Times New Roman" w:eastAsia="Times New Roman" w:hAnsi="Times New Roman"/>
                <w:sz w:val="28"/>
                <w:szCs w:val="28"/>
                <w:lang w:eastAsia="ru-RU"/>
              </w:rPr>
              <w:t>5</w:t>
            </w:r>
          </w:p>
        </w:tc>
      </w:tr>
      <w:tr w:rsidR="00430522" w:rsidRPr="001416F8" w:rsidTr="00095C34">
        <w:trPr>
          <w:trHeight w:val="269"/>
          <w:jc w:val="center"/>
        </w:trPr>
        <w:tc>
          <w:tcPr>
            <w:tcW w:w="5954" w:type="dxa"/>
          </w:tcPr>
          <w:p w:rsidR="00BA5DAA" w:rsidRPr="001416F8" w:rsidRDefault="00BA5DAA" w:rsidP="00095C34">
            <w:pPr>
              <w:spacing w:after="0" w:line="240" w:lineRule="auto"/>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Коэффициент рождаемости (на 1тыс.населения)</w:t>
            </w:r>
          </w:p>
        </w:tc>
        <w:tc>
          <w:tcPr>
            <w:tcW w:w="1134" w:type="dxa"/>
          </w:tcPr>
          <w:p w:rsidR="00BA5DAA" w:rsidRPr="001416F8" w:rsidRDefault="00BA5DAA"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3,</w:t>
            </w:r>
            <w:r w:rsidR="002E1517" w:rsidRPr="001416F8">
              <w:rPr>
                <w:rFonts w:ascii="Times New Roman" w:eastAsia="Times New Roman" w:hAnsi="Times New Roman"/>
                <w:sz w:val="28"/>
                <w:szCs w:val="28"/>
                <w:lang w:eastAsia="ru-RU"/>
              </w:rPr>
              <w:t>3</w:t>
            </w:r>
          </w:p>
        </w:tc>
        <w:tc>
          <w:tcPr>
            <w:tcW w:w="1111" w:type="dxa"/>
          </w:tcPr>
          <w:p w:rsidR="00BA5DAA" w:rsidRPr="001416F8" w:rsidRDefault="00BA5DAA"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3,</w:t>
            </w:r>
            <w:r w:rsidR="002E1517" w:rsidRPr="001416F8">
              <w:rPr>
                <w:rFonts w:ascii="Times New Roman" w:eastAsia="Times New Roman" w:hAnsi="Times New Roman"/>
                <w:sz w:val="28"/>
                <w:szCs w:val="28"/>
                <w:lang w:eastAsia="ru-RU"/>
              </w:rPr>
              <w:t>8</w:t>
            </w:r>
          </w:p>
        </w:tc>
        <w:tc>
          <w:tcPr>
            <w:tcW w:w="1016" w:type="dxa"/>
          </w:tcPr>
          <w:p w:rsidR="00BA5DAA" w:rsidRPr="001416F8" w:rsidRDefault="002E1517"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86,8</w:t>
            </w:r>
          </w:p>
        </w:tc>
      </w:tr>
      <w:tr w:rsidR="00430522" w:rsidRPr="001416F8" w:rsidTr="00095C34">
        <w:trPr>
          <w:trHeight w:val="269"/>
          <w:jc w:val="center"/>
        </w:trPr>
        <w:tc>
          <w:tcPr>
            <w:tcW w:w="5954" w:type="dxa"/>
          </w:tcPr>
          <w:p w:rsidR="00BA5DAA" w:rsidRPr="001416F8" w:rsidRDefault="00BA5DAA" w:rsidP="00095C34">
            <w:pPr>
              <w:spacing w:after="0" w:line="240" w:lineRule="auto"/>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lastRenderedPageBreak/>
              <w:t>Коэффициент смертности (на 1тыс. населения)</w:t>
            </w:r>
          </w:p>
        </w:tc>
        <w:tc>
          <w:tcPr>
            <w:tcW w:w="1134" w:type="dxa"/>
          </w:tcPr>
          <w:p w:rsidR="00BA5DAA" w:rsidRPr="001416F8" w:rsidRDefault="002E1517"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8</w:t>
            </w:r>
            <w:r w:rsidR="00BA5DAA" w:rsidRPr="001416F8">
              <w:rPr>
                <w:rFonts w:ascii="Times New Roman" w:eastAsia="Times New Roman" w:hAnsi="Times New Roman"/>
                <w:sz w:val="28"/>
                <w:szCs w:val="28"/>
                <w:lang w:eastAsia="ru-RU"/>
              </w:rPr>
              <w:t>,</w:t>
            </w:r>
            <w:r w:rsidRPr="001416F8">
              <w:rPr>
                <w:rFonts w:ascii="Times New Roman" w:eastAsia="Times New Roman" w:hAnsi="Times New Roman"/>
                <w:sz w:val="28"/>
                <w:szCs w:val="28"/>
                <w:lang w:eastAsia="ru-RU"/>
              </w:rPr>
              <w:t>2</w:t>
            </w:r>
          </w:p>
        </w:tc>
        <w:tc>
          <w:tcPr>
            <w:tcW w:w="1111" w:type="dxa"/>
          </w:tcPr>
          <w:p w:rsidR="00BA5DAA" w:rsidRPr="001416F8" w:rsidRDefault="00BA5DAA"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9,</w:t>
            </w:r>
            <w:r w:rsidR="002E1517" w:rsidRPr="001416F8">
              <w:rPr>
                <w:rFonts w:ascii="Times New Roman" w:eastAsia="Times New Roman" w:hAnsi="Times New Roman"/>
                <w:sz w:val="28"/>
                <w:szCs w:val="28"/>
                <w:lang w:eastAsia="ru-RU"/>
              </w:rPr>
              <w:t>5</w:t>
            </w:r>
          </w:p>
        </w:tc>
        <w:tc>
          <w:tcPr>
            <w:tcW w:w="1016" w:type="dxa"/>
          </w:tcPr>
          <w:p w:rsidR="00BA5DAA" w:rsidRPr="001416F8" w:rsidRDefault="002E1517" w:rsidP="00095C34">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86,3</w:t>
            </w:r>
          </w:p>
        </w:tc>
      </w:tr>
      <w:tr w:rsidR="00430522" w:rsidRPr="001416F8" w:rsidTr="00095C34">
        <w:trPr>
          <w:trHeight w:val="269"/>
          <w:jc w:val="center"/>
        </w:trPr>
        <w:tc>
          <w:tcPr>
            <w:tcW w:w="5954" w:type="dxa"/>
          </w:tcPr>
          <w:p w:rsidR="00BA5DAA" w:rsidRPr="001416F8" w:rsidRDefault="00BA5DAA" w:rsidP="00095C34">
            <w:pPr>
              <w:spacing w:after="0" w:line="240" w:lineRule="auto"/>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Естественный прирост/убыль  </w:t>
            </w:r>
          </w:p>
        </w:tc>
        <w:tc>
          <w:tcPr>
            <w:tcW w:w="1134" w:type="dxa"/>
          </w:tcPr>
          <w:p w:rsidR="00BA5DAA" w:rsidRPr="001416F8" w:rsidRDefault="00BA5DAA"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-3</w:t>
            </w:r>
            <w:r w:rsidR="002E1517" w:rsidRPr="001416F8">
              <w:rPr>
                <w:rFonts w:ascii="Times New Roman" w:eastAsia="Times New Roman" w:hAnsi="Times New Roman"/>
                <w:sz w:val="28"/>
                <w:szCs w:val="28"/>
                <w:lang w:eastAsia="ru-RU"/>
              </w:rPr>
              <w:t>25</w:t>
            </w:r>
          </w:p>
        </w:tc>
        <w:tc>
          <w:tcPr>
            <w:tcW w:w="1111" w:type="dxa"/>
          </w:tcPr>
          <w:p w:rsidR="00BA5DAA" w:rsidRPr="001416F8" w:rsidRDefault="00BA5DAA"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-38</w:t>
            </w:r>
            <w:r w:rsidR="002E1517" w:rsidRPr="001416F8">
              <w:rPr>
                <w:rFonts w:ascii="Times New Roman" w:eastAsia="Times New Roman" w:hAnsi="Times New Roman"/>
                <w:sz w:val="28"/>
                <w:szCs w:val="28"/>
                <w:lang w:eastAsia="ru-RU"/>
              </w:rPr>
              <w:t>4</w:t>
            </w:r>
          </w:p>
        </w:tc>
        <w:tc>
          <w:tcPr>
            <w:tcW w:w="1016" w:type="dxa"/>
          </w:tcPr>
          <w:p w:rsidR="00BA5DAA" w:rsidRPr="001416F8" w:rsidRDefault="00BA5DAA"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w:t>
            </w:r>
            <w:r w:rsidR="002E1517" w:rsidRPr="001416F8">
              <w:rPr>
                <w:rFonts w:ascii="Times New Roman" w:eastAsia="Times New Roman" w:hAnsi="Times New Roman"/>
                <w:sz w:val="28"/>
                <w:szCs w:val="28"/>
                <w:lang w:eastAsia="ru-RU"/>
              </w:rPr>
              <w:t>84,6</w:t>
            </w:r>
          </w:p>
        </w:tc>
      </w:tr>
      <w:tr w:rsidR="00BA5DAA" w:rsidRPr="001416F8" w:rsidTr="00095C34">
        <w:trPr>
          <w:trHeight w:val="269"/>
          <w:jc w:val="center"/>
        </w:trPr>
        <w:tc>
          <w:tcPr>
            <w:tcW w:w="5954" w:type="dxa"/>
          </w:tcPr>
          <w:p w:rsidR="00BA5DAA" w:rsidRPr="001416F8" w:rsidRDefault="00BA5DAA" w:rsidP="00095C34">
            <w:pPr>
              <w:spacing w:after="0" w:line="240" w:lineRule="auto"/>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Миграционный прирост/убыль, чел.</w:t>
            </w:r>
          </w:p>
        </w:tc>
        <w:tc>
          <w:tcPr>
            <w:tcW w:w="1134" w:type="dxa"/>
          </w:tcPr>
          <w:p w:rsidR="00BA5DAA" w:rsidRPr="001416F8" w:rsidRDefault="002E1517" w:rsidP="00095C34">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57</w:t>
            </w:r>
          </w:p>
        </w:tc>
        <w:tc>
          <w:tcPr>
            <w:tcW w:w="1111" w:type="dxa"/>
          </w:tcPr>
          <w:p w:rsidR="00BA5DAA" w:rsidRPr="001416F8" w:rsidRDefault="00BA5DAA" w:rsidP="002E1517">
            <w:pPr>
              <w:spacing w:after="0" w:line="240" w:lineRule="auto"/>
              <w:jc w:val="center"/>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w:t>
            </w:r>
            <w:r w:rsidR="002E1517" w:rsidRPr="001416F8">
              <w:rPr>
                <w:rFonts w:ascii="Times New Roman" w:eastAsia="Times New Roman" w:hAnsi="Times New Roman"/>
                <w:sz w:val="28"/>
                <w:szCs w:val="28"/>
                <w:lang w:eastAsia="ru-RU"/>
              </w:rPr>
              <w:t>249</w:t>
            </w:r>
          </w:p>
        </w:tc>
        <w:tc>
          <w:tcPr>
            <w:tcW w:w="1016" w:type="dxa"/>
          </w:tcPr>
          <w:p w:rsidR="00BA5DAA" w:rsidRPr="001416F8" w:rsidRDefault="00BA5DAA" w:rsidP="00095C34">
            <w:pPr>
              <w:spacing w:after="0" w:line="240" w:lineRule="auto"/>
              <w:jc w:val="center"/>
              <w:rPr>
                <w:rFonts w:ascii="Times New Roman" w:eastAsia="Times New Roman" w:hAnsi="Times New Roman"/>
                <w:sz w:val="28"/>
                <w:szCs w:val="28"/>
                <w:lang w:eastAsia="ru-RU"/>
              </w:rPr>
            </w:pPr>
          </w:p>
        </w:tc>
      </w:tr>
    </w:tbl>
    <w:p w:rsidR="00A66A2E" w:rsidRPr="001416F8" w:rsidRDefault="00A66A2E" w:rsidP="00BA5DAA">
      <w:pPr>
        <w:spacing w:after="0" w:line="240" w:lineRule="auto"/>
        <w:ind w:firstLine="709"/>
        <w:jc w:val="both"/>
        <w:rPr>
          <w:rFonts w:ascii="Times New Roman" w:hAnsi="Times New Roman"/>
          <w:b/>
          <w:sz w:val="28"/>
          <w:szCs w:val="28"/>
        </w:rPr>
      </w:pPr>
    </w:p>
    <w:p w:rsidR="00BA5DAA" w:rsidRPr="001416F8" w:rsidRDefault="00BA5DAA" w:rsidP="00BA5DAA">
      <w:pPr>
        <w:spacing w:after="0" w:line="240" w:lineRule="auto"/>
        <w:ind w:firstLine="709"/>
        <w:jc w:val="both"/>
        <w:rPr>
          <w:rFonts w:ascii="Times New Roman" w:hAnsi="Times New Roman"/>
          <w:sz w:val="28"/>
          <w:szCs w:val="28"/>
        </w:rPr>
      </w:pPr>
      <w:r w:rsidRPr="001416F8">
        <w:rPr>
          <w:rFonts w:ascii="Times New Roman" w:hAnsi="Times New Roman"/>
          <w:b/>
          <w:sz w:val="28"/>
          <w:szCs w:val="28"/>
        </w:rPr>
        <w:t>По оценке</w:t>
      </w:r>
      <w:r w:rsidRPr="001416F8">
        <w:rPr>
          <w:rFonts w:ascii="Times New Roman" w:hAnsi="Times New Roman"/>
          <w:sz w:val="28"/>
          <w:szCs w:val="28"/>
        </w:rPr>
        <w:t xml:space="preserve"> численность постоянного населения Тихвинского района </w:t>
      </w:r>
      <w:r w:rsidR="002E1517" w:rsidRPr="001416F8">
        <w:rPr>
          <w:rFonts w:ascii="Times New Roman" w:hAnsi="Times New Roman"/>
          <w:sz w:val="28"/>
          <w:szCs w:val="28"/>
        </w:rPr>
        <w:t xml:space="preserve">              </w:t>
      </w:r>
      <w:r w:rsidRPr="001416F8">
        <w:rPr>
          <w:rFonts w:ascii="Times New Roman" w:hAnsi="Times New Roman"/>
          <w:b/>
          <w:sz w:val="28"/>
          <w:szCs w:val="28"/>
        </w:rPr>
        <w:t>на 1 января 202</w:t>
      </w:r>
      <w:r w:rsidR="002E1517" w:rsidRPr="001416F8">
        <w:rPr>
          <w:rFonts w:ascii="Times New Roman" w:hAnsi="Times New Roman"/>
          <w:b/>
          <w:sz w:val="28"/>
          <w:szCs w:val="28"/>
        </w:rPr>
        <w:t>4</w:t>
      </w:r>
      <w:r w:rsidRPr="001416F8">
        <w:rPr>
          <w:rFonts w:ascii="Times New Roman" w:hAnsi="Times New Roman"/>
          <w:b/>
          <w:sz w:val="28"/>
          <w:szCs w:val="28"/>
        </w:rPr>
        <w:t xml:space="preserve"> года</w:t>
      </w:r>
      <w:r w:rsidRPr="001416F8">
        <w:rPr>
          <w:rFonts w:ascii="Times New Roman" w:hAnsi="Times New Roman"/>
          <w:sz w:val="28"/>
          <w:szCs w:val="28"/>
        </w:rPr>
        <w:t xml:space="preserve"> составит 65</w:t>
      </w:r>
      <w:r w:rsidR="00DA00E4" w:rsidRPr="001416F8">
        <w:rPr>
          <w:rFonts w:ascii="Times New Roman" w:hAnsi="Times New Roman"/>
          <w:sz w:val="28"/>
          <w:szCs w:val="28"/>
        </w:rPr>
        <w:t xml:space="preserve"> 338</w:t>
      </w:r>
      <w:r w:rsidRPr="001416F8">
        <w:rPr>
          <w:rFonts w:ascii="Times New Roman" w:hAnsi="Times New Roman"/>
          <w:sz w:val="28"/>
          <w:szCs w:val="28"/>
        </w:rPr>
        <w:t xml:space="preserve"> человек или 98,6% к уровню 202</w:t>
      </w:r>
      <w:r w:rsidR="005A7A0C" w:rsidRPr="001416F8">
        <w:rPr>
          <w:rFonts w:ascii="Times New Roman" w:hAnsi="Times New Roman"/>
          <w:sz w:val="28"/>
          <w:szCs w:val="28"/>
        </w:rPr>
        <w:t>3</w:t>
      </w:r>
      <w:r w:rsidRPr="001416F8">
        <w:rPr>
          <w:rFonts w:ascii="Times New Roman" w:hAnsi="Times New Roman"/>
          <w:sz w:val="28"/>
          <w:szCs w:val="28"/>
        </w:rPr>
        <w:t xml:space="preserve"> года, при этом городское население составит 5</w:t>
      </w:r>
      <w:r w:rsidR="005A7A0C" w:rsidRPr="001416F8">
        <w:rPr>
          <w:rFonts w:ascii="Times New Roman" w:hAnsi="Times New Roman"/>
          <w:sz w:val="28"/>
          <w:szCs w:val="28"/>
        </w:rPr>
        <w:t>3 471</w:t>
      </w:r>
      <w:r w:rsidRPr="001416F8">
        <w:rPr>
          <w:rFonts w:ascii="Times New Roman" w:hAnsi="Times New Roman"/>
          <w:sz w:val="28"/>
          <w:szCs w:val="28"/>
        </w:rPr>
        <w:t xml:space="preserve"> человек (- 8</w:t>
      </w:r>
      <w:r w:rsidR="005A7A0C" w:rsidRPr="001416F8">
        <w:rPr>
          <w:rFonts w:ascii="Times New Roman" w:hAnsi="Times New Roman"/>
          <w:sz w:val="28"/>
          <w:szCs w:val="28"/>
        </w:rPr>
        <w:t>15</w:t>
      </w:r>
      <w:r w:rsidRPr="001416F8">
        <w:rPr>
          <w:rFonts w:ascii="Times New Roman" w:hAnsi="Times New Roman"/>
          <w:sz w:val="28"/>
          <w:szCs w:val="28"/>
        </w:rPr>
        <w:t xml:space="preserve"> чел.), а сельское -1</w:t>
      </w:r>
      <w:r w:rsidR="005A7A0C" w:rsidRPr="001416F8">
        <w:rPr>
          <w:rFonts w:ascii="Times New Roman" w:hAnsi="Times New Roman"/>
          <w:sz w:val="28"/>
          <w:szCs w:val="28"/>
        </w:rPr>
        <w:t>1 867</w:t>
      </w:r>
      <w:r w:rsidRPr="001416F8">
        <w:rPr>
          <w:rFonts w:ascii="Times New Roman" w:hAnsi="Times New Roman"/>
          <w:sz w:val="28"/>
          <w:szCs w:val="28"/>
        </w:rPr>
        <w:t xml:space="preserve"> человек (- 11</w:t>
      </w:r>
      <w:r w:rsidR="005A7A0C" w:rsidRPr="001416F8">
        <w:rPr>
          <w:rFonts w:ascii="Times New Roman" w:hAnsi="Times New Roman"/>
          <w:sz w:val="28"/>
          <w:szCs w:val="28"/>
        </w:rPr>
        <w:t>3</w:t>
      </w:r>
      <w:r w:rsidRPr="001416F8">
        <w:rPr>
          <w:rFonts w:ascii="Times New Roman" w:hAnsi="Times New Roman"/>
          <w:sz w:val="28"/>
          <w:szCs w:val="28"/>
        </w:rPr>
        <w:t xml:space="preserve"> чел.). Сокращение численности населения муниципального образования в 202</w:t>
      </w:r>
      <w:r w:rsidR="00795E25" w:rsidRPr="001416F8">
        <w:rPr>
          <w:rFonts w:ascii="Times New Roman" w:hAnsi="Times New Roman"/>
          <w:sz w:val="28"/>
          <w:szCs w:val="28"/>
        </w:rPr>
        <w:t>3</w:t>
      </w:r>
      <w:r w:rsidRPr="001416F8">
        <w:rPr>
          <w:rFonts w:ascii="Times New Roman" w:hAnsi="Times New Roman"/>
          <w:sz w:val="28"/>
          <w:szCs w:val="28"/>
        </w:rPr>
        <w:t xml:space="preserve"> году будет обусловлено естественной убылью населения, уровень которой составит в 202</w:t>
      </w:r>
      <w:r w:rsidR="00795E25" w:rsidRPr="001416F8">
        <w:rPr>
          <w:rFonts w:ascii="Times New Roman" w:hAnsi="Times New Roman"/>
          <w:sz w:val="28"/>
          <w:szCs w:val="28"/>
        </w:rPr>
        <w:t>3</w:t>
      </w:r>
      <w:r w:rsidRPr="001416F8">
        <w:rPr>
          <w:rFonts w:ascii="Times New Roman" w:hAnsi="Times New Roman"/>
          <w:sz w:val="28"/>
          <w:szCs w:val="28"/>
        </w:rPr>
        <w:t xml:space="preserve"> году </w:t>
      </w:r>
      <w:r w:rsidR="005A7A0C" w:rsidRPr="001416F8">
        <w:rPr>
          <w:rFonts w:ascii="Times New Roman" w:hAnsi="Times New Roman"/>
          <w:sz w:val="28"/>
          <w:szCs w:val="28"/>
        </w:rPr>
        <w:t>-9</w:t>
      </w:r>
      <w:r w:rsidRPr="001416F8">
        <w:rPr>
          <w:rFonts w:ascii="Times New Roman" w:hAnsi="Times New Roman"/>
          <w:sz w:val="28"/>
          <w:szCs w:val="28"/>
        </w:rPr>
        <w:t>,</w:t>
      </w:r>
      <w:r w:rsidR="005A7A0C" w:rsidRPr="001416F8">
        <w:rPr>
          <w:rFonts w:ascii="Times New Roman" w:hAnsi="Times New Roman"/>
          <w:sz w:val="28"/>
          <w:szCs w:val="28"/>
        </w:rPr>
        <w:t>9</w:t>
      </w:r>
      <w:r w:rsidRPr="001416F8">
        <w:rPr>
          <w:rFonts w:ascii="Times New Roman" w:hAnsi="Times New Roman"/>
          <w:sz w:val="28"/>
          <w:szCs w:val="28"/>
        </w:rPr>
        <w:t xml:space="preserve"> человек</w:t>
      </w:r>
      <w:r w:rsidR="009A44CF" w:rsidRPr="001416F8">
        <w:rPr>
          <w:rFonts w:ascii="Times New Roman" w:hAnsi="Times New Roman"/>
          <w:sz w:val="28"/>
          <w:szCs w:val="28"/>
        </w:rPr>
        <w:t xml:space="preserve"> </w:t>
      </w:r>
      <w:r w:rsidRPr="001416F8">
        <w:rPr>
          <w:rFonts w:ascii="Times New Roman" w:hAnsi="Times New Roman"/>
          <w:sz w:val="28"/>
          <w:szCs w:val="28"/>
        </w:rPr>
        <w:t>на 1000 чел. населения против 1</w:t>
      </w:r>
      <w:r w:rsidR="005A7A0C" w:rsidRPr="001416F8">
        <w:rPr>
          <w:rFonts w:ascii="Times New Roman" w:hAnsi="Times New Roman"/>
          <w:sz w:val="28"/>
          <w:szCs w:val="28"/>
        </w:rPr>
        <w:t>0</w:t>
      </w:r>
      <w:r w:rsidRPr="001416F8">
        <w:rPr>
          <w:rFonts w:ascii="Times New Roman" w:hAnsi="Times New Roman"/>
          <w:sz w:val="28"/>
          <w:szCs w:val="28"/>
        </w:rPr>
        <w:t>,</w:t>
      </w:r>
      <w:r w:rsidR="005A7A0C" w:rsidRPr="001416F8">
        <w:rPr>
          <w:rFonts w:ascii="Times New Roman" w:hAnsi="Times New Roman"/>
          <w:sz w:val="28"/>
          <w:szCs w:val="28"/>
        </w:rPr>
        <w:t>4 человек в 2022</w:t>
      </w:r>
      <w:r w:rsidRPr="001416F8">
        <w:rPr>
          <w:rFonts w:ascii="Times New Roman" w:hAnsi="Times New Roman"/>
          <w:sz w:val="28"/>
          <w:szCs w:val="28"/>
        </w:rPr>
        <w:t xml:space="preserve"> году. Коэффициент смертности снизится с </w:t>
      </w:r>
      <w:r w:rsidR="005A7A0C" w:rsidRPr="001416F8">
        <w:rPr>
          <w:rFonts w:ascii="Times New Roman" w:hAnsi="Times New Roman"/>
          <w:sz w:val="28"/>
          <w:szCs w:val="28"/>
        </w:rPr>
        <w:t>17</w:t>
      </w:r>
      <w:r w:rsidRPr="001416F8">
        <w:rPr>
          <w:rFonts w:ascii="Times New Roman" w:hAnsi="Times New Roman"/>
          <w:sz w:val="28"/>
          <w:szCs w:val="28"/>
        </w:rPr>
        <w:t>,</w:t>
      </w:r>
      <w:r w:rsidR="005A7A0C" w:rsidRPr="001416F8">
        <w:rPr>
          <w:rFonts w:ascii="Times New Roman" w:hAnsi="Times New Roman"/>
          <w:sz w:val="28"/>
          <w:szCs w:val="28"/>
        </w:rPr>
        <w:t>4</w:t>
      </w:r>
      <w:r w:rsidRPr="001416F8">
        <w:rPr>
          <w:rFonts w:ascii="Times New Roman" w:hAnsi="Times New Roman"/>
          <w:sz w:val="28"/>
          <w:szCs w:val="28"/>
        </w:rPr>
        <w:t xml:space="preserve"> человека в 202</w:t>
      </w:r>
      <w:r w:rsidR="005A7A0C" w:rsidRPr="001416F8">
        <w:rPr>
          <w:rFonts w:ascii="Times New Roman" w:hAnsi="Times New Roman"/>
          <w:sz w:val="28"/>
          <w:szCs w:val="28"/>
        </w:rPr>
        <w:t>2</w:t>
      </w:r>
      <w:r w:rsidRPr="001416F8">
        <w:rPr>
          <w:rFonts w:ascii="Times New Roman" w:hAnsi="Times New Roman"/>
          <w:sz w:val="28"/>
          <w:szCs w:val="28"/>
        </w:rPr>
        <w:t xml:space="preserve"> году до 1</w:t>
      </w:r>
      <w:r w:rsidR="005A7A0C" w:rsidRPr="001416F8">
        <w:rPr>
          <w:rFonts w:ascii="Times New Roman" w:hAnsi="Times New Roman"/>
          <w:sz w:val="28"/>
          <w:szCs w:val="28"/>
        </w:rPr>
        <w:t>6</w:t>
      </w:r>
      <w:r w:rsidRPr="001416F8">
        <w:rPr>
          <w:rFonts w:ascii="Times New Roman" w:hAnsi="Times New Roman"/>
          <w:sz w:val="28"/>
          <w:szCs w:val="28"/>
        </w:rPr>
        <w:t>,</w:t>
      </w:r>
      <w:r w:rsidR="005A7A0C" w:rsidRPr="001416F8">
        <w:rPr>
          <w:rFonts w:ascii="Times New Roman" w:hAnsi="Times New Roman"/>
          <w:sz w:val="28"/>
          <w:szCs w:val="28"/>
        </w:rPr>
        <w:t>4</w:t>
      </w:r>
      <w:r w:rsidRPr="001416F8">
        <w:rPr>
          <w:rFonts w:ascii="Times New Roman" w:hAnsi="Times New Roman"/>
          <w:sz w:val="28"/>
          <w:szCs w:val="28"/>
        </w:rPr>
        <w:t xml:space="preserve"> человека в 202</w:t>
      </w:r>
      <w:r w:rsidR="00795E25" w:rsidRPr="001416F8">
        <w:rPr>
          <w:rFonts w:ascii="Times New Roman" w:hAnsi="Times New Roman"/>
          <w:sz w:val="28"/>
          <w:szCs w:val="28"/>
        </w:rPr>
        <w:t>3</w:t>
      </w:r>
      <w:r w:rsidRPr="001416F8">
        <w:rPr>
          <w:rFonts w:ascii="Times New Roman" w:hAnsi="Times New Roman"/>
          <w:sz w:val="28"/>
          <w:szCs w:val="28"/>
        </w:rPr>
        <w:t xml:space="preserve"> году, коэффициент рождаемости снизится до </w:t>
      </w:r>
      <w:r w:rsidR="005A7A0C" w:rsidRPr="001416F8">
        <w:rPr>
          <w:rFonts w:ascii="Times New Roman" w:hAnsi="Times New Roman"/>
          <w:sz w:val="28"/>
          <w:szCs w:val="28"/>
        </w:rPr>
        <w:t>6</w:t>
      </w:r>
      <w:r w:rsidRPr="001416F8">
        <w:rPr>
          <w:rFonts w:ascii="Times New Roman" w:hAnsi="Times New Roman"/>
          <w:sz w:val="28"/>
          <w:szCs w:val="28"/>
        </w:rPr>
        <w:t>,</w:t>
      </w:r>
      <w:r w:rsidR="005A7A0C" w:rsidRPr="001416F8">
        <w:rPr>
          <w:rFonts w:ascii="Times New Roman" w:hAnsi="Times New Roman"/>
          <w:sz w:val="28"/>
          <w:szCs w:val="28"/>
        </w:rPr>
        <w:t>5</w:t>
      </w:r>
      <w:r w:rsidRPr="001416F8">
        <w:rPr>
          <w:rFonts w:ascii="Times New Roman" w:hAnsi="Times New Roman"/>
          <w:sz w:val="28"/>
          <w:szCs w:val="28"/>
        </w:rPr>
        <w:t xml:space="preserve"> человека на 1000 населения (202</w:t>
      </w:r>
      <w:r w:rsidR="00795E25" w:rsidRPr="001416F8">
        <w:rPr>
          <w:rFonts w:ascii="Times New Roman" w:hAnsi="Times New Roman"/>
          <w:sz w:val="28"/>
          <w:szCs w:val="28"/>
        </w:rPr>
        <w:t>2</w:t>
      </w:r>
      <w:r w:rsidRPr="001416F8">
        <w:rPr>
          <w:rFonts w:ascii="Times New Roman" w:hAnsi="Times New Roman"/>
          <w:sz w:val="28"/>
          <w:szCs w:val="28"/>
        </w:rPr>
        <w:t xml:space="preserve"> – </w:t>
      </w:r>
      <w:r w:rsidR="00795E25" w:rsidRPr="001416F8">
        <w:rPr>
          <w:rFonts w:ascii="Times New Roman" w:hAnsi="Times New Roman"/>
          <w:sz w:val="28"/>
          <w:szCs w:val="28"/>
        </w:rPr>
        <w:t>6</w:t>
      </w:r>
      <w:r w:rsidRPr="001416F8">
        <w:rPr>
          <w:rFonts w:ascii="Times New Roman" w:hAnsi="Times New Roman"/>
          <w:sz w:val="28"/>
          <w:szCs w:val="28"/>
        </w:rPr>
        <w:t xml:space="preserve">,9). </w:t>
      </w:r>
    </w:p>
    <w:p w:rsidR="00BA5DAA" w:rsidRPr="001416F8" w:rsidRDefault="00BA5DAA" w:rsidP="00BA5DAA">
      <w:pPr>
        <w:spacing w:after="0" w:line="240" w:lineRule="auto"/>
        <w:ind w:firstLine="708"/>
        <w:jc w:val="both"/>
        <w:rPr>
          <w:rFonts w:ascii="Times New Roman" w:hAnsi="Times New Roman"/>
          <w:sz w:val="28"/>
          <w:szCs w:val="28"/>
        </w:rPr>
      </w:pPr>
      <w:r w:rsidRPr="001416F8">
        <w:rPr>
          <w:rFonts w:ascii="Times New Roman" w:hAnsi="Times New Roman"/>
          <w:sz w:val="28"/>
          <w:szCs w:val="28"/>
        </w:rPr>
        <w:t xml:space="preserve">Интенсивность </w:t>
      </w:r>
      <w:r w:rsidRPr="001416F8">
        <w:rPr>
          <w:rFonts w:ascii="Times New Roman" w:hAnsi="Times New Roman"/>
          <w:bCs/>
          <w:iCs/>
          <w:sz w:val="28"/>
          <w:szCs w:val="28"/>
        </w:rPr>
        <w:t>миграционного прироста</w:t>
      </w:r>
      <w:r w:rsidRPr="001416F8">
        <w:rPr>
          <w:rFonts w:ascii="Times New Roman" w:hAnsi="Times New Roman"/>
          <w:sz w:val="28"/>
          <w:szCs w:val="28"/>
        </w:rPr>
        <w:t xml:space="preserve"> умеренно </w:t>
      </w:r>
      <w:r w:rsidR="00A1093B" w:rsidRPr="001416F8">
        <w:rPr>
          <w:rFonts w:ascii="Times New Roman" w:hAnsi="Times New Roman"/>
          <w:sz w:val="28"/>
          <w:szCs w:val="28"/>
        </w:rPr>
        <w:t>увеличится</w:t>
      </w:r>
      <w:r w:rsidRPr="001416F8">
        <w:rPr>
          <w:rFonts w:ascii="Times New Roman" w:hAnsi="Times New Roman"/>
          <w:sz w:val="28"/>
          <w:szCs w:val="28"/>
        </w:rPr>
        <w:t xml:space="preserve"> до </w:t>
      </w:r>
      <w:r w:rsidR="00A1093B" w:rsidRPr="001416F8">
        <w:rPr>
          <w:rFonts w:ascii="Times New Roman" w:hAnsi="Times New Roman"/>
          <w:sz w:val="28"/>
          <w:szCs w:val="28"/>
        </w:rPr>
        <w:t>положи</w:t>
      </w:r>
      <w:r w:rsidRPr="001416F8">
        <w:rPr>
          <w:rFonts w:ascii="Times New Roman" w:hAnsi="Times New Roman"/>
          <w:sz w:val="28"/>
          <w:szCs w:val="28"/>
        </w:rPr>
        <w:t>тельного сальдо в</w:t>
      </w:r>
      <w:r w:rsidR="0030502A" w:rsidRPr="001416F8">
        <w:rPr>
          <w:rFonts w:ascii="Times New Roman" w:hAnsi="Times New Roman"/>
          <w:sz w:val="28"/>
          <w:szCs w:val="28"/>
        </w:rPr>
        <w:t xml:space="preserve"> </w:t>
      </w:r>
      <w:r w:rsidR="00A1093B" w:rsidRPr="001416F8">
        <w:rPr>
          <w:rFonts w:ascii="Times New Roman" w:hAnsi="Times New Roman"/>
          <w:sz w:val="28"/>
          <w:szCs w:val="28"/>
        </w:rPr>
        <w:t>1</w:t>
      </w:r>
      <w:r w:rsidRPr="001416F8">
        <w:rPr>
          <w:rFonts w:ascii="Times New Roman" w:hAnsi="Times New Roman"/>
          <w:sz w:val="28"/>
          <w:szCs w:val="28"/>
        </w:rPr>
        <w:t>00 человек.</w:t>
      </w:r>
    </w:p>
    <w:p w:rsidR="00BA5DAA" w:rsidRPr="001416F8" w:rsidRDefault="00BA5DAA" w:rsidP="00BA5DAA">
      <w:pPr>
        <w:spacing w:after="0" w:line="240" w:lineRule="auto"/>
        <w:ind w:firstLine="708"/>
        <w:jc w:val="both"/>
        <w:rPr>
          <w:rFonts w:ascii="Times New Roman" w:hAnsi="Times New Roman"/>
          <w:sz w:val="28"/>
          <w:szCs w:val="28"/>
        </w:rPr>
      </w:pPr>
      <w:r w:rsidRPr="001416F8">
        <w:rPr>
          <w:rFonts w:ascii="Times New Roman" w:hAnsi="Times New Roman"/>
          <w:sz w:val="28"/>
          <w:szCs w:val="28"/>
        </w:rPr>
        <w:t>В итоге, снижение численности населения Тихвинского района ожидается в 202</w:t>
      </w:r>
      <w:r w:rsidR="00A1093B" w:rsidRPr="001416F8">
        <w:rPr>
          <w:rFonts w:ascii="Times New Roman" w:hAnsi="Times New Roman"/>
          <w:sz w:val="28"/>
          <w:szCs w:val="28"/>
        </w:rPr>
        <w:t>3</w:t>
      </w:r>
      <w:r w:rsidRPr="001416F8">
        <w:rPr>
          <w:rFonts w:ascii="Times New Roman" w:hAnsi="Times New Roman"/>
          <w:sz w:val="28"/>
          <w:szCs w:val="28"/>
        </w:rPr>
        <w:t xml:space="preserve"> году на уровне 92</w:t>
      </w:r>
      <w:r w:rsidR="00A1093B" w:rsidRPr="001416F8">
        <w:rPr>
          <w:rFonts w:ascii="Times New Roman" w:hAnsi="Times New Roman"/>
          <w:sz w:val="28"/>
          <w:szCs w:val="28"/>
        </w:rPr>
        <w:t>8</w:t>
      </w:r>
      <w:r w:rsidRPr="001416F8">
        <w:rPr>
          <w:rFonts w:ascii="Times New Roman" w:hAnsi="Times New Roman"/>
          <w:sz w:val="28"/>
          <w:szCs w:val="28"/>
        </w:rPr>
        <w:t xml:space="preserve"> человек.</w:t>
      </w:r>
    </w:p>
    <w:p w:rsidR="00BA5DAA" w:rsidRPr="001416F8" w:rsidRDefault="00BA5DAA" w:rsidP="00BA5DAA">
      <w:pPr>
        <w:widowControl w:val="0"/>
        <w:shd w:val="clear" w:color="auto" w:fill="FFFFFF"/>
        <w:spacing w:after="0" w:line="240" w:lineRule="auto"/>
        <w:ind w:firstLine="709"/>
        <w:jc w:val="both"/>
        <w:rPr>
          <w:rFonts w:ascii="Times New Roman" w:hAnsi="Times New Roman"/>
          <w:sz w:val="28"/>
          <w:szCs w:val="28"/>
        </w:rPr>
      </w:pPr>
      <w:r w:rsidRPr="001416F8">
        <w:rPr>
          <w:rFonts w:ascii="Times New Roman" w:hAnsi="Times New Roman"/>
          <w:b/>
          <w:sz w:val="28"/>
          <w:szCs w:val="28"/>
        </w:rPr>
        <w:t>В 202</w:t>
      </w:r>
      <w:r w:rsidR="00A1093B" w:rsidRPr="001416F8">
        <w:rPr>
          <w:rFonts w:ascii="Times New Roman" w:hAnsi="Times New Roman"/>
          <w:b/>
          <w:sz w:val="28"/>
          <w:szCs w:val="28"/>
        </w:rPr>
        <w:t>4</w:t>
      </w:r>
      <w:r w:rsidRPr="001416F8">
        <w:rPr>
          <w:rFonts w:ascii="Times New Roman" w:hAnsi="Times New Roman"/>
          <w:b/>
          <w:sz w:val="28"/>
          <w:szCs w:val="28"/>
        </w:rPr>
        <w:t xml:space="preserve"> - 202</w:t>
      </w:r>
      <w:r w:rsidR="00A1093B" w:rsidRPr="001416F8">
        <w:rPr>
          <w:rFonts w:ascii="Times New Roman" w:hAnsi="Times New Roman"/>
          <w:b/>
          <w:sz w:val="28"/>
          <w:szCs w:val="28"/>
        </w:rPr>
        <w:t>6</w:t>
      </w:r>
      <w:r w:rsidRPr="001416F8">
        <w:rPr>
          <w:rFonts w:ascii="Times New Roman" w:hAnsi="Times New Roman"/>
          <w:b/>
          <w:sz w:val="28"/>
          <w:szCs w:val="28"/>
        </w:rPr>
        <w:t xml:space="preserve"> гг.</w:t>
      </w:r>
      <w:r w:rsidRPr="001416F8">
        <w:rPr>
          <w:rFonts w:ascii="Times New Roman" w:hAnsi="Times New Roman"/>
          <w:sz w:val="28"/>
          <w:szCs w:val="28"/>
        </w:rPr>
        <w:t xml:space="preserve"> развитие демографической ситуации в Тихвинском районе прогнозируется с уч</w:t>
      </w:r>
      <w:r w:rsidR="00A1093B" w:rsidRPr="001416F8">
        <w:rPr>
          <w:rFonts w:ascii="Times New Roman" w:hAnsi="Times New Roman"/>
          <w:sz w:val="28"/>
          <w:szCs w:val="28"/>
        </w:rPr>
        <w:t>ё</w:t>
      </w:r>
      <w:r w:rsidRPr="001416F8">
        <w:rPr>
          <w:rFonts w:ascii="Times New Roman" w:hAnsi="Times New Roman"/>
          <w:sz w:val="28"/>
          <w:szCs w:val="28"/>
        </w:rPr>
        <w:t xml:space="preserve">том влияния сложившихся в последние годы тенденций рождаемости, смертности и миграции. </w:t>
      </w:r>
    </w:p>
    <w:p w:rsidR="00BA5DAA" w:rsidRPr="001416F8" w:rsidRDefault="00BA5DAA" w:rsidP="00BA5DAA">
      <w:pPr>
        <w:widowControl w:val="0"/>
        <w:shd w:val="clear" w:color="auto" w:fill="FFFFFF"/>
        <w:spacing w:after="0" w:line="240" w:lineRule="auto"/>
        <w:ind w:firstLine="709"/>
        <w:jc w:val="both"/>
        <w:rPr>
          <w:rFonts w:ascii="Times New Roman" w:hAnsi="Times New Roman"/>
          <w:sz w:val="28"/>
          <w:szCs w:val="28"/>
        </w:rPr>
      </w:pPr>
      <w:r w:rsidRPr="001416F8">
        <w:rPr>
          <w:rFonts w:ascii="Times New Roman" w:hAnsi="Times New Roman"/>
          <w:sz w:val="28"/>
          <w:szCs w:val="28"/>
        </w:rPr>
        <w:t>Сокращение численности населения района по-прежнему будет обусловлено естественной убылью населения.</w:t>
      </w:r>
      <w:r w:rsidRPr="001416F8">
        <w:rPr>
          <w:szCs w:val="28"/>
        </w:rPr>
        <w:t xml:space="preserve"> </w:t>
      </w:r>
      <w:r w:rsidRPr="001416F8">
        <w:rPr>
          <w:rFonts w:ascii="Times New Roman" w:hAnsi="Times New Roman"/>
          <w:sz w:val="28"/>
          <w:szCs w:val="28"/>
        </w:rPr>
        <w:t>Прогнозируется к 202</w:t>
      </w:r>
      <w:r w:rsidR="00AF64CC" w:rsidRPr="001416F8">
        <w:rPr>
          <w:rFonts w:ascii="Times New Roman" w:hAnsi="Times New Roman"/>
          <w:sz w:val="28"/>
          <w:szCs w:val="28"/>
        </w:rPr>
        <w:t>6</w:t>
      </w:r>
      <w:r w:rsidRPr="001416F8">
        <w:rPr>
          <w:rFonts w:ascii="Times New Roman" w:hAnsi="Times New Roman"/>
          <w:sz w:val="28"/>
          <w:szCs w:val="28"/>
        </w:rPr>
        <w:t xml:space="preserve"> году постепенное сокращение коэффициента естественной убыли населения с </w:t>
      </w:r>
      <w:r w:rsidR="00AF64CC" w:rsidRPr="001416F8">
        <w:rPr>
          <w:rFonts w:ascii="Times New Roman" w:hAnsi="Times New Roman"/>
          <w:sz w:val="28"/>
          <w:szCs w:val="28"/>
        </w:rPr>
        <w:t>-10</w:t>
      </w:r>
      <w:r w:rsidRPr="001416F8">
        <w:rPr>
          <w:rFonts w:ascii="Times New Roman" w:hAnsi="Times New Roman"/>
          <w:sz w:val="28"/>
          <w:szCs w:val="28"/>
        </w:rPr>
        <w:t xml:space="preserve"> человек на 1000 населения в 202</w:t>
      </w:r>
      <w:r w:rsidR="00AF64CC" w:rsidRPr="001416F8">
        <w:rPr>
          <w:rFonts w:ascii="Times New Roman" w:hAnsi="Times New Roman"/>
          <w:sz w:val="28"/>
          <w:szCs w:val="28"/>
        </w:rPr>
        <w:t>4</w:t>
      </w:r>
      <w:r w:rsidRPr="001416F8">
        <w:rPr>
          <w:rFonts w:ascii="Times New Roman" w:hAnsi="Times New Roman"/>
          <w:sz w:val="28"/>
          <w:szCs w:val="28"/>
        </w:rPr>
        <w:t xml:space="preserve"> году до </w:t>
      </w:r>
      <w:r w:rsidR="00AF64CC" w:rsidRPr="001416F8">
        <w:rPr>
          <w:rFonts w:ascii="Times New Roman" w:hAnsi="Times New Roman"/>
          <w:sz w:val="28"/>
          <w:szCs w:val="28"/>
        </w:rPr>
        <w:t>-9,2</w:t>
      </w:r>
      <w:r w:rsidRPr="001416F8">
        <w:rPr>
          <w:rFonts w:ascii="Times New Roman" w:hAnsi="Times New Roman"/>
          <w:sz w:val="28"/>
          <w:szCs w:val="28"/>
        </w:rPr>
        <w:t xml:space="preserve"> человек на 1000 населения, с уч</w:t>
      </w:r>
      <w:r w:rsidR="00AF64CC" w:rsidRPr="001416F8">
        <w:rPr>
          <w:rFonts w:ascii="Times New Roman" w:hAnsi="Times New Roman"/>
          <w:sz w:val="28"/>
          <w:szCs w:val="28"/>
        </w:rPr>
        <w:t>ё</w:t>
      </w:r>
      <w:r w:rsidRPr="001416F8">
        <w:rPr>
          <w:rFonts w:ascii="Times New Roman" w:hAnsi="Times New Roman"/>
          <w:sz w:val="28"/>
          <w:szCs w:val="28"/>
        </w:rPr>
        <w:t xml:space="preserve">том ожидаемой стабилизации рождаемости, коэффициент которой составит </w:t>
      </w:r>
      <w:r w:rsidR="00AF64CC" w:rsidRPr="001416F8">
        <w:rPr>
          <w:rFonts w:ascii="Times New Roman" w:hAnsi="Times New Roman"/>
          <w:sz w:val="28"/>
          <w:szCs w:val="28"/>
        </w:rPr>
        <w:t>8,2</w:t>
      </w:r>
      <w:r w:rsidRPr="001416F8">
        <w:rPr>
          <w:rFonts w:ascii="Times New Roman" w:hAnsi="Times New Roman"/>
          <w:sz w:val="28"/>
          <w:szCs w:val="28"/>
        </w:rPr>
        <w:t xml:space="preserve"> человека на 1000 населения, при </w:t>
      </w:r>
      <w:r w:rsidR="00AF64CC" w:rsidRPr="001416F8">
        <w:rPr>
          <w:rFonts w:ascii="Times New Roman" w:hAnsi="Times New Roman"/>
          <w:sz w:val="28"/>
          <w:szCs w:val="28"/>
        </w:rPr>
        <w:t>увеличе</w:t>
      </w:r>
      <w:r w:rsidRPr="001416F8">
        <w:rPr>
          <w:rFonts w:ascii="Times New Roman" w:hAnsi="Times New Roman"/>
          <w:sz w:val="28"/>
          <w:szCs w:val="28"/>
        </w:rPr>
        <w:t>нии коэффициента смертности до 17,</w:t>
      </w:r>
      <w:r w:rsidR="00AF64CC" w:rsidRPr="001416F8">
        <w:rPr>
          <w:rFonts w:ascii="Times New Roman" w:hAnsi="Times New Roman"/>
          <w:sz w:val="28"/>
          <w:szCs w:val="28"/>
        </w:rPr>
        <w:t>4</w:t>
      </w:r>
      <w:r w:rsidRPr="001416F8">
        <w:rPr>
          <w:rFonts w:ascii="Times New Roman" w:hAnsi="Times New Roman"/>
          <w:sz w:val="28"/>
          <w:szCs w:val="28"/>
        </w:rPr>
        <w:t xml:space="preserve"> человека на 1000 населения. </w:t>
      </w:r>
    </w:p>
    <w:p w:rsidR="00BA5DAA" w:rsidRPr="001416F8" w:rsidRDefault="00BA5DAA" w:rsidP="00BA5DAA">
      <w:pPr>
        <w:widowControl w:val="0"/>
        <w:shd w:val="clear" w:color="auto" w:fill="FFFFFF"/>
        <w:spacing w:after="0" w:line="240" w:lineRule="auto"/>
        <w:ind w:firstLine="680"/>
        <w:jc w:val="both"/>
        <w:rPr>
          <w:rFonts w:ascii="Times New Roman" w:hAnsi="Times New Roman"/>
          <w:sz w:val="28"/>
          <w:szCs w:val="28"/>
        </w:rPr>
      </w:pPr>
      <w:r w:rsidRPr="001416F8">
        <w:rPr>
          <w:rFonts w:ascii="Times New Roman" w:hAnsi="Times New Roman"/>
          <w:sz w:val="28"/>
          <w:szCs w:val="28"/>
        </w:rPr>
        <w:t xml:space="preserve"> Прогнозируется, что миграционная убыль населения будет снижаться и в 202</w:t>
      </w:r>
      <w:r w:rsidR="00AF64CC" w:rsidRPr="001416F8">
        <w:rPr>
          <w:rFonts w:ascii="Times New Roman" w:hAnsi="Times New Roman"/>
          <w:sz w:val="28"/>
          <w:szCs w:val="28"/>
        </w:rPr>
        <w:t>4</w:t>
      </w:r>
      <w:r w:rsidRPr="001416F8">
        <w:rPr>
          <w:rFonts w:ascii="Times New Roman" w:hAnsi="Times New Roman"/>
          <w:sz w:val="28"/>
          <w:szCs w:val="28"/>
        </w:rPr>
        <w:t xml:space="preserve"> году перейд</w:t>
      </w:r>
      <w:r w:rsidR="00AF64CC" w:rsidRPr="001416F8">
        <w:rPr>
          <w:rFonts w:ascii="Times New Roman" w:hAnsi="Times New Roman"/>
          <w:sz w:val="28"/>
          <w:szCs w:val="28"/>
        </w:rPr>
        <w:t>ё</w:t>
      </w:r>
      <w:r w:rsidRPr="001416F8">
        <w:rPr>
          <w:rFonts w:ascii="Times New Roman" w:hAnsi="Times New Roman"/>
          <w:sz w:val="28"/>
          <w:szCs w:val="28"/>
        </w:rPr>
        <w:t xml:space="preserve">т в небольшой прирост, но не сможет компенсировать естественную убыль населения района. </w:t>
      </w:r>
    </w:p>
    <w:p w:rsidR="00BA5DAA" w:rsidRPr="001416F8" w:rsidRDefault="00BA5DAA" w:rsidP="00BA5DAA">
      <w:pPr>
        <w:spacing w:after="0" w:line="240" w:lineRule="auto"/>
        <w:ind w:firstLine="680"/>
        <w:jc w:val="both"/>
        <w:rPr>
          <w:rFonts w:ascii="Times New Roman" w:hAnsi="Times New Roman"/>
          <w:sz w:val="28"/>
          <w:szCs w:val="28"/>
        </w:rPr>
      </w:pPr>
      <w:r w:rsidRPr="001416F8">
        <w:rPr>
          <w:rFonts w:ascii="Times New Roman" w:hAnsi="Times New Roman"/>
          <w:sz w:val="28"/>
          <w:szCs w:val="28"/>
        </w:rPr>
        <w:t>В Тихвинском районе ожидается снижение численности населения в 202</w:t>
      </w:r>
      <w:r w:rsidR="000D27D9" w:rsidRPr="001416F8">
        <w:rPr>
          <w:rFonts w:ascii="Times New Roman" w:hAnsi="Times New Roman"/>
          <w:sz w:val="28"/>
          <w:szCs w:val="28"/>
        </w:rPr>
        <w:t>4</w:t>
      </w:r>
      <w:r w:rsidRPr="001416F8">
        <w:rPr>
          <w:rFonts w:ascii="Times New Roman" w:hAnsi="Times New Roman"/>
          <w:sz w:val="28"/>
          <w:szCs w:val="28"/>
        </w:rPr>
        <w:t>-202</w:t>
      </w:r>
      <w:r w:rsidR="000D27D9" w:rsidRPr="001416F8">
        <w:rPr>
          <w:rFonts w:ascii="Times New Roman" w:hAnsi="Times New Roman"/>
          <w:sz w:val="28"/>
          <w:szCs w:val="28"/>
        </w:rPr>
        <w:t>6</w:t>
      </w:r>
      <w:r w:rsidRPr="001416F8">
        <w:rPr>
          <w:rFonts w:ascii="Times New Roman" w:hAnsi="Times New Roman"/>
          <w:sz w:val="28"/>
          <w:szCs w:val="28"/>
        </w:rPr>
        <w:t xml:space="preserve"> годах в среднем ежегодно на 0,6%, среднегодовая численность постоянного населения в 202</w:t>
      </w:r>
      <w:r w:rsidR="000D27D9" w:rsidRPr="001416F8">
        <w:rPr>
          <w:rFonts w:ascii="Times New Roman" w:hAnsi="Times New Roman"/>
          <w:sz w:val="28"/>
          <w:szCs w:val="28"/>
        </w:rPr>
        <w:t>6</w:t>
      </w:r>
      <w:r w:rsidRPr="001416F8">
        <w:rPr>
          <w:rFonts w:ascii="Times New Roman" w:hAnsi="Times New Roman"/>
          <w:sz w:val="28"/>
          <w:szCs w:val="28"/>
        </w:rPr>
        <w:t xml:space="preserve"> году составит </w:t>
      </w:r>
      <w:r w:rsidR="002B7286" w:rsidRPr="001416F8">
        <w:rPr>
          <w:rFonts w:ascii="Times New Roman" w:hAnsi="Times New Roman"/>
          <w:sz w:val="28"/>
          <w:szCs w:val="28"/>
        </w:rPr>
        <w:t>6</w:t>
      </w:r>
      <w:r w:rsidR="000D27D9" w:rsidRPr="001416F8">
        <w:rPr>
          <w:rFonts w:ascii="Times New Roman" w:hAnsi="Times New Roman"/>
          <w:sz w:val="28"/>
          <w:szCs w:val="28"/>
        </w:rPr>
        <w:t>3</w:t>
      </w:r>
      <w:r w:rsidR="002B7286" w:rsidRPr="001416F8">
        <w:rPr>
          <w:rFonts w:ascii="Times New Roman" w:hAnsi="Times New Roman"/>
          <w:sz w:val="28"/>
          <w:szCs w:val="28"/>
        </w:rPr>
        <w:t xml:space="preserve"> </w:t>
      </w:r>
      <w:r w:rsidR="000D27D9" w:rsidRPr="001416F8">
        <w:rPr>
          <w:rFonts w:ascii="Times New Roman" w:hAnsi="Times New Roman"/>
          <w:sz w:val="28"/>
          <w:szCs w:val="28"/>
        </w:rPr>
        <w:t>281</w:t>
      </w:r>
      <w:r w:rsidR="002B7286" w:rsidRPr="001416F8">
        <w:rPr>
          <w:rFonts w:ascii="Times New Roman" w:hAnsi="Times New Roman"/>
          <w:sz w:val="28"/>
          <w:szCs w:val="28"/>
        </w:rPr>
        <w:t xml:space="preserve"> тыс. человек</w:t>
      </w:r>
      <w:r w:rsidRPr="001416F8">
        <w:rPr>
          <w:rFonts w:ascii="Times New Roman" w:hAnsi="Times New Roman"/>
          <w:sz w:val="28"/>
          <w:szCs w:val="28"/>
        </w:rPr>
        <w:t xml:space="preserve">.  </w:t>
      </w:r>
    </w:p>
    <w:p w:rsidR="00BA5DAA" w:rsidRPr="001416F8" w:rsidRDefault="00BA5DAA" w:rsidP="00BA5DAA">
      <w:pPr>
        <w:spacing w:after="0" w:line="240" w:lineRule="auto"/>
        <w:ind w:firstLine="680"/>
        <w:jc w:val="both"/>
        <w:rPr>
          <w:rFonts w:ascii="Times New Roman" w:hAnsi="Times New Roman"/>
          <w:color w:val="0070C0"/>
          <w:sz w:val="28"/>
          <w:szCs w:val="28"/>
        </w:rPr>
      </w:pPr>
      <w:r w:rsidRPr="001416F8">
        <w:rPr>
          <w:rFonts w:ascii="Times New Roman" w:hAnsi="Times New Roman"/>
          <w:sz w:val="28"/>
          <w:szCs w:val="28"/>
        </w:rPr>
        <w:t>Возрастная структура населения района в прогнозном периоде также будет следовать сложившейся тенденции.</w:t>
      </w:r>
    </w:p>
    <w:p w:rsidR="00754B43" w:rsidRPr="001416F8" w:rsidRDefault="00754B43" w:rsidP="009610AC">
      <w:pPr>
        <w:spacing w:after="0" w:line="240" w:lineRule="auto"/>
        <w:jc w:val="center"/>
        <w:rPr>
          <w:rFonts w:ascii="Times New Roman" w:hAnsi="Times New Roman"/>
          <w:b/>
          <w:bCs/>
          <w:sz w:val="28"/>
          <w:szCs w:val="28"/>
        </w:rPr>
      </w:pPr>
    </w:p>
    <w:p w:rsidR="00DA2731" w:rsidRPr="001416F8" w:rsidRDefault="00DA2731" w:rsidP="009610AC">
      <w:pPr>
        <w:spacing w:after="0" w:line="240" w:lineRule="auto"/>
        <w:jc w:val="center"/>
        <w:rPr>
          <w:rFonts w:ascii="Times New Roman" w:hAnsi="Times New Roman"/>
          <w:sz w:val="28"/>
          <w:szCs w:val="28"/>
        </w:rPr>
      </w:pPr>
      <w:r w:rsidRPr="001416F8">
        <w:rPr>
          <w:rFonts w:ascii="Times New Roman" w:hAnsi="Times New Roman"/>
          <w:b/>
          <w:bCs/>
          <w:sz w:val="28"/>
          <w:szCs w:val="28"/>
        </w:rPr>
        <w:t>Промышленное производство</w:t>
      </w:r>
    </w:p>
    <w:p w:rsidR="00FD2F31" w:rsidRPr="001416F8" w:rsidRDefault="00FD2F31" w:rsidP="00FD2F31">
      <w:pPr>
        <w:spacing w:after="0" w:line="240" w:lineRule="auto"/>
        <w:ind w:firstLine="680"/>
        <w:jc w:val="both"/>
        <w:rPr>
          <w:rFonts w:ascii="Times New Roman" w:hAnsi="Times New Roman"/>
          <w:sz w:val="28"/>
          <w:szCs w:val="28"/>
        </w:rPr>
      </w:pPr>
    </w:p>
    <w:p w:rsidR="00FD2F31" w:rsidRPr="001416F8" w:rsidRDefault="00FD2F31" w:rsidP="00FD2F31">
      <w:pPr>
        <w:spacing w:after="0" w:line="240" w:lineRule="auto"/>
        <w:ind w:firstLine="680"/>
        <w:jc w:val="both"/>
        <w:rPr>
          <w:rFonts w:ascii="Times New Roman" w:hAnsi="Times New Roman"/>
          <w:b/>
          <w:iCs/>
          <w:sz w:val="28"/>
          <w:szCs w:val="28"/>
        </w:rPr>
      </w:pPr>
      <w:r w:rsidRPr="001416F8">
        <w:rPr>
          <w:rFonts w:ascii="Times New Roman" w:hAnsi="Times New Roman"/>
          <w:sz w:val="28"/>
          <w:szCs w:val="28"/>
        </w:rPr>
        <w:t>Промышленность является базовой отраслью и имеет значимое влияние на экономику района. На территории района осуществляют производственную деятельность 1</w:t>
      </w:r>
      <w:r w:rsidR="00754B43" w:rsidRPr="001416F8">
        <w:rPr>
          <w:rFonts w:ascii="Times New Roman" w:hAnsi="Times New Roman"/>
          <w:sz w:val="28"/>
          <w:szCs w:val="28"/>
        </w:rPr>
        <w:t>5</w:t>
      </w:r>
      <w:r w:rsidRPr="001416F8">
        <w:rPr>
          <w:rFonts w:ascii="Times New Roman" w:hAnsi="Times New Roman"/>
          <w:sz w:val="28"/>
          <w:szCs w:val="28"/>
        </w:rPr>
        <w:t xml:space="preserve"> крупных и средних промышленных предприятий.  </w:t>
      </w:r>
    </w:p>
    <w:p w:rsidR="00FD2F31" w:rsidRPr="001416F8" w:rsidRDefault="00FD2F31" w:rsidP="00FD2F31">
      <w:pPr>
        <w:spacing w:after="0" w:line="240" w:lineRule="auto"/>
        <w:ind w:firstLine="567"/>
        <w:jc w:val="both"/>
        <w:rPr>
          <w:rFonts w:ascii="Times New Roman" w:hAnsi="Times New Roman"/>
          <w:sz w:val="28"/>
          <w:szCs w:val="28"/>
        </w:rPr>
      </w:pPr>
      <w:r w:rsidRPr="001416F8">
        <w:rPr>
          <w:rFonts w:ascii="Times New Roman" w:hAnsi="Times New Roman"/>
          <w:sz w:val="28"/>
          <w:szCs w:val="28"/>
        </w:rPr>
        <w:t>Объёмы отгруженных товаров, выполненных работ, услуг крупными и средними предприятиями промышленности района за 202</w:t>
      </w:r>
      <w:r w:rsidR="00754B43" w:rsidRPr="001416F8">
        <w:rPr>
          <w:rFonts w:ascii="Times New Roman" w:hAnsi="Times New Roman"/>
          <w:sz w:val="28"/>
          <w:szCs w:val="28"/>
        </w:rPr>
        <w:t>2</w:t>
      </w:r>
      <w:r w:rsidRPr="001416F8">
        <w:rPr>
          <w:rFonts w:ascii="Times New Roman" w:hAnsi="Times New Roman"/>
          <w:sz w:val="28"/>
          <w:szCs w:val="28"/>
        </w:rPr>
        <w:t xml:space="preserve"> год составили </w:t>
      </w:r>
      <w:r w:rsidR="00754B43" w:rsidRPr="001416F8">
        <w:rPr>
          <w:rFonts w:ascii="Times New Roman" w:hAnsi="Times New Roman"/>
          <w:sz w:val="28"/>
          <w:szCs w:val="28"/>
        </w:rPr>
        <w:t>53 676,1</w:t>
      </w:r>
      <w:r w:rsidR="00754B43" w:rsidRPr="001416F8">
        <w:rPr>
          <w:sz w:val="24"/>
          <w:szCs w:val="24"/>
        </w:rPr>
        <w:t xml:space="preserve"> </w:t>
      </w:r>
      <w:r w:rsidRPr="001416F8">
        <w:rPr>
          <w:rFonts w:ascii="Times New Roman" w:hAnsi="Times New Roman"/>
          <w:sz w:val="28"/>
          <w:szCs w:val="28"/>
        </w:rPr>
        <w:t>млн. рублей (</w:t>
      </w:r>
      <w:r w:rsidR="00754B43" w:rsidRPr="001416F8">
        <w:rPr>
          <w:rFonts w:ascii="Times New Roman" w:hAnsi="Times New Roman"/>
          <w:sz w:val="28"/>
          <w:szCs w:val="28"/>
        </w:rPr>
        <w:t>67</w:t>
      </w:r>
      <w:r w:rsidRPr="001416F8">
        <w:rPr>
          <w:rFonts w:ascii="Times New Roman" w:hAnsi="Times New Roman"/>
          <w:sz w:val="28"/>
          <w:szCs w:val="28"/>
        </w:rPr>
        <w:t xml:space="preserve">% к АППГ в сопоставимых ценах). </w:t>
      </w:r>
    </w:p>
    <w:p w:rsidR="00FD2F31" w:rsidRPr="001416F8" w:rsidRDefault="00FD2F31" w:rsidP="00FD2F31">
      <w:pPr>
        <w:spacing w:after="0" w:line="240" w:lineRule="auto"/>
        <w:ind w:firstLine="708"/>
        <w:jc w:val="both"/>
        <w:rPr>
          <w:rFonts w:ascii="Times New Roman" w:hAnsi="Times New Roman"/>
          <w:sz w:val="28"/>
          <w:szCs w:val="28"/>
        </w:rPr>
      </w:pPr>
      <w:r w:rsidRPr="001416F8">
        <w:rPr>
          <w:rFonts w:ascii="Times New Roman" w:hAnsi="Times New Roman"/>
          <w:b/>
          <w:sz w:val="28"/>
          <w:szCs w:val="28"/>
        </w:rPr>
        <w:lastRenderedPageBreak/>
        <w:t>За первое полугодие 202</w:t>
      </w:r>
      <w:r w:rsidR="00754B43" w:rsidRPr="001416F8">
        <w:rPr>
          <w:rFonts w:ascii="Times New Roman" w:hAnsi="Times New Roman"/>
          <w:b/>
          <w:sz w:val="28"/>
          <w:szCs w:val="28"/>
        </w:rPr>
        <w:t>3</w:t>
      </w:r>
      <w:r w:rsidRPr="001416F8">
        <w:rPr>
          <w:rFonts w:ascii="Times New Roman" w:hAnsi="Times New Roman"/>
          <w:b/>
          <w:sz w:val="28"/>
          <w:szCs w:val="28"/>
        </w:rPr>
        <w:t xml:space="preserve"> года</w:t>
      </w:r>
      <w:r w:rsidRPr="001416F8">
        <w:rPr>
          <w:rFonts w:ascii="Times New Roman" w:hAnsi="Times New Roman"/>
          <w:sz w:val="28"/>
          <w:szCs w:val="28"/>
        </w:rPr>
        <w:t xml:space="preserve"> объём отгруженных товаров собственного производства, выполненных работ и услуг по всем основным видам промышленной составили</w:t>
      </w:r>
      <w:r w:rsidRPr="001416F8">
        <w:rPr>
          <w:rFonts w:ascii="Times New Roman" w:hAnsi="Times New Roman"/>
          <w:b/>
          <w:sz w:val="28"/>
          <w:szCs w:val="28"/>
        </w:rPr>
        <w:t xml:space="preserve"> </w:t>
      </w:r>
      <w:r w:rsidRPr="001416F8">
        <w:rPr>
          <w:rFonts w:ascii="Times New Roman" w:hAnsi="Times New Roman"/>
          <w:sz w:val="28"/>
          <w:szCs w:val="28"/>
        </w:rPr>
        <w:t>3</w:t>
      </w:r>
      <w:r w:rsidR="00754B43" w:rsidRPr="001416F8">
        <w:rPr>
          <w:rFonts w:ascii="Times New Roman" w:hAnsi="Times New Roman"/>
          <w:sz w:val="28"/>
          <w:szCs w:val="28"/>
        </w:rPr>
        <w:t>8</w:t>
      </w:r>
      <w:r w:rsidRPr="001416F8">
        <w:rPr>
          <w:rFonts w:ascii="Times New Roman" w:hAnsi="Times New Roman"/>
          <w:sz w:val="28"/>
          <w:szCs w:val="28"/>
        </w:rPr>
        <w:t xml:space="preserve"> </w:t>
      </w:r>
      <w:r w:rsidR="00754B43" w:rsidRPr="001416F8">
        <w:rPr>
          <w:rFonts w:ascii="Times New Roman" w:hAnsi="Times New Roman"/>
          <w:sz w:val="28"/>
          <w:szCs w:val="28"/>
        </w:rPr>
        <w:t>105</w:t>
      </w:r>
      <w:r w:rsidRPr="001416F8">
        <w:rPr>
          <w:rFonts w:ascii="Times New Roman" w:hAnsi="Times New Roman"/>
          <w:sz w:val="28"/>
          <w:szCs w:val="28"/>
        </w:rPr>
        <w:t xml:space="preserve"> млн. рублей (</w:t>
      </w:r>
      <w:r w:rsidR="00754B43" w:rsidRPr="001416F8">
        <w:rPr>
          <w:rFonts w:ascii="Times New Roman" w:hAnsi="Times New Roman"/>
          <w:sz w:val="28"/>
          <w:szCs w:val="28"/>
        </w:rPr>
        <w:t>119,1</w:t>
      </w:r>
      <w:r w:rsidRPr="001416F8">
        <w:rPr>
          <w:rFonts w:ascii="Times New Roman" w:hAnsi="Times New Roman"/>
          <w:sz w:val="28"/>
          <w:szCs w:val="28"/>
        </w:rPr>
        <w:t>% к АППГ в сопоставимых ценах).</w:t>
      </w:r>
    </w:p>
    <w:p w:rsidR="00FD2F31" w:rsidRPr="001416F8" w:rsidRDefault="00FD2F31" w:rsidP="00FD2F31">
      <w:pPr>
        <w:widowControl w:val="0"/>
        <w:spacing w:after="0" w:line="240" w:lineRule="auto"/>
        <w:ind w:firstLine="567"/>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Доля продукции промышленности в общем объёме произведённых и отгруженных товаров, выполненных работ и услуг крупными и средними предприятиями, и организациями Тихвинского района составляет 9</w:t>
      </w:r>
      <w:r w:rsidR="00560A9E" w:rsidRPr="001416F8">
        <w:rPr>
          <w:rFonts w:ascii="Times New Roman" w:eastAsia="Times New Roman" w:hAnsi="Times New Roman"/>
          <w:sz w:val="28"/>
          <w:szCs w:val="28"/>
          <w:lang w:eastAsia="ru-RU"/>
        </w:rPr>
        <w:t>3</w:t>
      </w:r>
      <w:r w:rsidRPr="001416F8">
        <w:rPr>
          <w:rFonts w:ascii="Times New Roman" w:eastAsia="Times New Roman" w:hAnsi="Times New Roman"/>
          <w:sz w:val="28"/>
          <w:szCs w:val="28"/>
          <w:lang w:eastAsia="ru-RU"/>
        </w:rPr>
        <w:t xml:space="preserve">%, при этом около </w:t>
      </w:r>
      <w:r w:rsidR="00560A9E" w:rsidRPr="001416F8">
        <w:rPr>
          <w:rFonts w:ascii="Times New Roman" w:eastAsia="Times New Roman" w:hAnsi="Times New Roman"/>
          <w:sz w:val="28"/>
          <w:szCs w:val="28"/>
          <w:lang w:eastAsia="ru-RU"/>
        </w:rPr>
        <w:t>93,1</w:t>
      </w:r>
      <w:r w:rsidRPr="001416F8">
        <w:rPr>
          <w:rFonts w:ascii="Times New Roman" w:eastAsia="Times New Roman" w:hAnsi="Times New Roman"/>
          <w:sz w:val="28"/>
          <w:szCs w:val="28"/>
          <w:lang w:eastAsia="ru-RU"/>
        </w:rPr>
        <w:t>% промышленной продукции производится предприятиями холдинга «Объединённая вагонная компания»: Тихвинским вагоностроительным заводом, заводами ТихвинХимМаш, Титран-Экспресс и ТихвинСпецМаш.</w:t>
      </w:r>
    </w:p>
    <w:p w:rsidR="00FD2F31" w:rsidRPr="001416F8" w:rsidRDefault="00FD2F31" w:rsidP="00FD2F31">
      <w:pPr>
        <w:widowControl w:val="0"/>
        <w:spacing w:after="0" w:line="240" w:lineRule="auto"/>
        <w:ind w:firstLine="567"/>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Прогнозные показатели, представленные предприятиями холдинга ОВК, позволяют ожидать значительно</w:t>
      </w:r>
      <w:r w:rsidR="00682D22" w:rsidRPr="001416F8">
        <w:rPr>
          <w:rFonts w:ascii="Times New Roman" w:eastAsia="Times New Roman" w:hAnsi="Times New Roman"/>
          <w:sz w:val="28"/>
          <w:szCs w:val="28"/>
          <w:lang w:eastAsia="ru-RU"/>
        </w:rPr>
        <w:t>е</w:t>
      </w:r>
      <w:r w:rsidRPr="001416F8">
        <w:rPr>
          <w:rFonts w:ascii="Times New Roman" w:eastAsia="Times New Roman" w:hAnsi="Times New Roman"/>
          <w:sz w:val="28"/>
          <w:szCs w:val="28"/>
          <w:lang w:eastAsia="ru-RU"/>
        </w:rPr>
        <w:t xml:space="preserve"> увеличени</w:t>
      </w:r>
      <w:r w:rsidR="00682D22" w:rsidRPr="001416F8">
        <w:rPr>
          <w:rFonts w:ascii="Times New Roman" w:eastAsia="Times New Roman" w:hAnsi="Times New Roman"/>
          <w:sz w:val="28"/>
          <w:szCs w:val="28"/>
          <w:lang w:eastAsia="ru-RU"/>
        </w:rPr>
        <w:t>е</w:t>
      </w:r>
      <w:r w:rsidRPr="001416F8">
        <w:rPr>
          <w:rFonts w:ascii="Times New Roman" w:eastAsia="Times New Roman" w:hAnsi="Times New Roman"/>
          <w:sz w:val="28"/>
          <w:szCs w:val="28"/>
          <w:lang w:eastAsia="ru-RU"/>
        </w:rPr>
        <w:t xml:space="preserve"> объёмов производства продукции в целом по району. Объёмы промышленной продукции в 202</w:t>
      </w:r>
      <w:r w:rsidR="00682D22" w:rsidRPr="001416F8">
        <w:rPr>
          <w:rFonts w:ascii="Times New Roman" w:eastAsia="Times New Roman" w:hAnsi="Times New Roman"/>
          <w:sz w:val="28"/>
          <w:szCs w:val="28"/>
          <w:lang w:eastAsia="ru-RU"/>
        </w:rPr>
        <w:t>3</w:t>
      </w:r>
      <w:r w:rsidRPr="001416F8">
        <w:rPr>
          <w:rFonts w:ascii="Times New Roman" w:eastAsia="Times New Roman" w:hAnsi="Times New Roman"/>
          <w:sz w:val="28"/>
          <w:szCs w:val="28"/>
          <w:lang w:eastAsia="ru-RU"/>
        </w:rPr>
        <w:t xml:space="preserve"> году ожидаются на уровне </w:t>
      </w:r>
      <w:r w:rsidR="0094094A" w:rsidRPr="001416F8">
        <w:rPr>
          <w:rFonts w:ascii="Times New Roman" w:eastAsia="Times New Roman" w:hAnsi="Times New Roman"/>
          <w:sz w:val="28"/>
          <w:szCs w:val="28"/>
          <w:lang w:eastAsia="ru-RU"/>
        </w:rPr>
        <w:t>1</w:t>
      </w:r>
      <w:r w:rsidR="000B3CA2" w:rsidRPr="001416F8">
        <w:rPr>
          <w:rFonts w:ascii="Times New Roman" w:eastAsia="Times New Roman" w:hAnsi="Times New Roman"/>
          <w:sz w:val="28"/>
          <w:szCs w:val="28"/>
          <w:lang w:eastAsia="ru-RU"/>
        </w:rPr>
        <w:t>07</w:t>
      </w:r>
      <w:r w:rsidR="0094094A" w:rsidRPr="001416F8">
        <w:rPr>
          <w:rFonts w:ascii="Times New Roman" w:eastAsia="Times New Roman" w:hAnsi="Times New Roman"/>
          <w:sz w:val="28"/>
          <w:szCs w:val="28"/>
          <w:lang w:eastAsia="ru-RU"/>
        </w:rPr>
        <w:t>,</w:t>
      </w:r>
      <w:r w:rsidR="000B3CA2" w:rsidRPr="001416F8">
        <w:rPr>
          <w:rFonts w:ascii="Times New Roman" w:eastAsia="Times New Roman" w:hAnsi="Times New Roman"/>
          <w:sz w:val="28"/>
          <w:szCs w:val="28"/>
          <w:lang w:eastAsia="ru-RU"/>
        </w:rPr>
        <w:t>8</w:t>
      </w:r>
      <w:r w:rsidRPr="001416F8">
        <w:rPr>
          <w:rFonts w:ascii="Times New Roman" w:eastAsia="Times New Roman" w:hAnsi="Times New Roman"/>
          <w:sz w:val="28"/>
          <w:szCs w:val="28"/>
          <w:lang w:eastAsia="ru-RU"/>
        </w:rPr>
        <w:t>% от объёмов прошлого года.</w:t>
      </w:r>
      <w:r w:rsidR="00095C34" w:rsidRPr="001416F8">
        <w:rPr>
          <w:rFonts w:ascii="Times New Roman" w:eastAsia="Times New Roman" w:hAnsi="Times New Roman"/>
          <w:sz w:val="28"/>
          <w:szCs w:val="28"/>
          <w:lang w:eastAsia="ru-RU"/>
        </w:rPr>
        <w:t xml:space="preserve"> </w:t>
      </w:r>
    </w:p>
    <w:p w:rsidR="00095C34" w:rsidRPr="001416F8" w:rsidRDefault="00FD2F31" w:rsidP="00FD2F31">
      <w:pPr>
        <w:widowControl w:val="0"/>
        <w:spacing w:after="0" w:line="240" w:lineRule="auto"/>
        <w:jc w:val="both"/>
        <w:rPr>
          <w:rFonts w:ascii="Times New Roman" w:hAnsi="Times New Roman"/>
          <w:sz w:val="28"/>
          <w:szCs w:val="28"/>
          <w:lang w:eastAsia="ru-RU"/>
        </w:rPr>
      </w:pPr>
      <w:r w:rsidRPr="001416F8">
        <w:rPr>
          <w:rFonts w:ascii="Times New Roman" w:hAnsi="Times New Roman"/>
          <w:sz w:val="28"/>
          <w:szCs w:val="28"/>
          <w:lang w:eastAsia="ru-RU"/>
        </w:rPr>
        <w:tab/>
      </w:r>
      <w:r w:rsidR="00095C34" w:rsidRPr="001416F8">
        <w:rPr>
          <w:rFonts w:ascii="Times New Roman" w:hAnsi="Times New Roman"/>
          <w:sz w:val="28"/>
          <w:szCs w:val="28"/>
          <w:lang w:eastAsia="ru-RU"/>
        </w:rPr>
        <w:t xml:space="preserve">С учетом </w:t>
      </w:r>
      <w:r w:rsidR="000C0EB0" w:rsidRPr="001416F8">
        <w:rPr>
          <w:rFonts w:ascii="Times New Roman" w:hAnsi="Times New Roman"/>
          <w:sz w:val="28"/>
          <w:szCs w:val="28"/>
          <w:lang w:eastAsia="ru-RU"/>
        </w:rPr>
        <w:t>экономического влияния предприятий</w:t>
      </w:r>
      <w:r w:rsidR="000C0EB0" w:rsidRPr="001416F8">
        <w:rPr>
          <w:rFonts w:ascii="Times New Roman" w:eastAsia="Times New Roman" w:hAnsi="Times New Roman"/>
          <w:sz w:val="28"/>
          <w:szCs w:val="28"/>
          <w:lang w:eastAsia="ru-RU"/>
        </w:rPr>
        <w:t xml:space="preserve"> холдинга ОВК в целом на развитие промышленности района темп роста объёмов произведённых и отгруженных товаров, выполненных работ и </w:t>
      </w:r>
      <w:r w:rsidR="00175753" w:rsidRPr="001416F8">
        <w:rPr>
          <w:rFonts w:ascii="Times New Roman" w:eastAsia="Times New Roman" w:hAnsi="Times New Roman"/>
          <w:sz w:val="28"/>
          <w:szCs w:val="28"/>
          <w:lang w:eastAsia="ru-RU"/>
        </w:rPr>
        <w:t>услуг в</w:t>
      </w:r>
      <w:r w:rsidR="000C0EB0" w:rsidRPr="001416F8">
        <w:rPr>
          <w:rFonts w:ascii="Times New Roman" w:eastAsia="Times New Roman" w:hAnsi="Times New Roman"/>
          <w:sz w:val="28"/>
          <w:szCs w:val="28"/>
          <w:lang w:eastAsia="ru-RU"/>
        </w:rPr>
        <w:t xml:space="preserve"> 2023 году ожидается на уровне 1</w:t>
      </w:r>
      <w:r w:rsidR="00826DA2" w:rsidRPr="001416F8">
        <w:rPr>
          <w:rFonts w:ascii="Times New Roman" w:eastAsia="Times New Roman" w:hAnsi="Times New Roman"/>
          <w:sz w:val="28"/>
          <w:szCs w:val="28"/>
          <w:lang w:eastAsia="ru-RU"/>
        </w:rPr>
        <w:t>07</w:t>
      </w:r>
      <w:r w:rsidR="000C0EB0" w:rsidRPr="001416F8">
        <w:rPr>
          <w:rFonts w:ascii="Times New Roman" w:eastAsia="Times New Roman" w:hAnsi="Times New Roman"/>
          <w:sz w:val="28"/>
          <w:szCs w:val="28"/>
          <w:lang w:eastAsia="ru-RU"/>
        </w:rPr>
        <w:t>,</w:t>
      </w:r>
      <w:r w:rsidR="00826DA2" w:rsidRPr="001416F8">
        <w:rPr>
          <w:rFonts w:ascii="Times New Roman" w:eastAsia="Times New Roman" w:hAnsi="Times New Roman"/>
          <w:sz w:val="28"/>
          <w:szCs w:val="28"/>
          <w:lang w:eastAsia="ru-RU"/>
        </w:rPr>
        <w:t>8</w:t>
      </w:r>
      <w:r w:rsidR="000C0EB0" w:rsidRPr="001416F8">
        <w:rPr>
          <w:rFonts w:ascii="Times New Roman" w:eastAsia="Times New Roman" w:hAnsi="Times New Roman"/>
          <w:sz w:val="28"/>
          <w:szCs w:val="28"/>
          <w:lang w:eastAsia="ru-RU"/>
        </w:rPr>
        <w:t>%.</w:t>
      </w:r>
    </w:p>
    <w:p w:rsidR="00FD2F31" w:rsidRPr="001416F8" w:rsidRDefault="00FD2F31" w:rsidP="00095C34">
      <w:pPr>
        <w:widowControl w:val="0"/>
        <w:spacing w:after="0" w:line="240" w:lineRule="auto"/>
        <w:ind w:firstLine="708"/>
        <w:jc w:val="both"/>
        <w:rPr>
          <w:rFonts w:ascii="Times New Roman" w:hAnsi="Times New Roman"/>
          <w:b/>
          <w:sz w:val="28"/>
          <w:szCs w:val="28"/>
          <w:shd w:val="clear" w:color="auto" w:fill="FFFFFF"/>
          <w:lang w:eastAsia="ru-RU"/>
        </w:rPr>
      </w:pPr>
      <w:r w:rsidRPr="001416F8">
        <w:rPr>
          <w:rFonts w:ascii="Times New Roman" w:hAnsi="Times New Roman"/>
          <w:sz w:val="28"/>
          <w:szCs w:val="28"/>
          <w:lang w:eastAsia="ru-RU"/>
        </w:rPr>
        <w:t xml:space="preserve">При подготовке прогнозных показателей развития промышленности на среднесрочную перспективу учитывались прогнозы, представленные предприятиями. </w:t>
      </w:r>
      <w:r w:rsidRPr="001416F8">
        <w:rPr>
          <w:rFonts w:ascii="Times New Roman" w:hAnsi="Times New Roman"/>
          <w:sz w:val="28"/>
          <w:szCs w:val="28"/>
          <w:shd w:val="clear" w:color="auto" w:fill="FFFFFF"/>
          <w:lang w:eastAsia="ru-RU"/>
        </w:rPr>
        <w:t>В 202</w:t>
      </w:r>
      <w:r w:rsidR="00BD5A26" w:rsidRPr="001416F8">
        <w:rPr>
          <w:rFonts w:ascii="Times New Roman" w:hAnsi="Times New Roman"/>
          <w:sz w:val="28"/>
          <w:szCs w:val="28"/>
          <w:shd w:val="clear" w:color="auto" w:fill="FFFFFF"/>
          <w:lang w:eastAsia="ru-RU"/>
        </w:rPr>
        <w:t>6</w:t>
      </w:r>
      <w:r w:rsidRPr="001416F8">
        <w:rPr>
          <w:rFonts w:ascii="Times New Roman" w:hAnsi="Times New Roman"/>
          <w:sz w:val="28"/>
          <w:szCs w:val="28"/>
          <w:shd w:val="clear" w:color="auto" w:fill="FFFFFF"/>
          <w:lang w:eastAsia="ru-RU"/>
        </w:rPr>
        <w:t xml:space="preserve"> году объём отгруженных товаров собственного производства, выполненных работ и услуг собственными силами по промышленным видам деятельности прогнозируется на уровне </w:t>
      </w:r>
      <w:r w:rsidR="00095C34" w:rsidRPr="001416F8">
        <w:rPr>
          <w:rFonts w:ascii="Times New Roman" w:hAnsi="Times New Roman"/>
          <w:sz w:val="28"/>
          <w:szCs w:val="28"/>
          <w:shd w:val="clear" w:color="auto" w:fill="FFFFFF"/>
          <w:lang w:eastAsia="ru-RU"/>
        </w:rPr>
        <w:t>8</w:t>
      </w:r>
      <w:r w:rsidR="00B3222C" w:rsidRPr="001416F8">
        <w:rPr>
          <w:rFonts w:ascii="Times New Roman" w:hAnsi="Times New Roman"/>
          <w:sz w:val="28"/>
          <w:szCs w:val="28"/>
          <w:shd w:val="clear" w:color="auto" w:fill="FFFFFF"/>
          <w:lang w:eastAsia="ru-RU"/>
        </w:rPr>
        <w:t>0,7</w:t>
      </w:r>
      <w:r w:rsidRPr="001416F8">
        <w:rPr>
          <w:rFonts w:ascii="Times New Roman" w:hAnsi="Times New Roman"/>
          <w:sz w:val="28"/>
          <w:szCs w:val="28"/>
          <w:shd w:val="clear" w:color="auto" w:fill="FFFFFF"/>
          <w:lang w:eastAsia="ru-RU"/>
        </w:rPr>
        <w:t xml:space="preserve"> млрд. рублей.</w:t>
      </w:r>
    </w:p>
    <w:p w:rsidR="00FD2F31" w:rsidRPr="001416F8" w:rsidRDefault="00FD2F31" w:rsidP="00FD2F31">
      <w:pPr>
        <w:widowControl w:val="0"/>
        <w:spacing w:after="0" w:line="240" w:lineRule="auto"/>
        <w:jc w:val="both"/>
        <w:rPr>
          <w:rFonts w:ascii="Times New Roman" w:hAnsi="Times New Roman"/>
          <w:sz w:val="28"/>
          <w:szCs w:val="28"/>
          <w:lang w:eastAsia="ru-RU"/>
        </w:rPr>
      </w:pPr>
      <w:r w:rsidRPr="001416F8">
        <w:rPr>
          <w:rFonts w:ascii="Times New Roman" w:hAnsi="Times New Roman"/>
          <w:sz w:val="24"/>
          <w:szCs w:val="24"/>
          <w:lang w:eastAsia="ru-RU"/>
        </w:rPr>
        <w:tab/>
      </w:r>
      <w:r w:rsidRPr="001416F8">
        <w:rPr>
          <w:rFonts w:ascii="Times New Roman" w:hAnsi="Times New Roman"/>
          <w:sz w:val="28"/>
          <w:szCs w:val="28"/>
          <w:lang w:eastAsia="ru-RU"/>
        </w:rPr>
        <w:t xml:space="preserve">Ведущее место в промышленности района занимают </w:t>
      </w:r>
      <w:r w:rsidRPr="001416F8">
        <w:rPr>
          <w:rFonts w:ascii="Times New Roman" w:hAnsi="Times New Roman"/>
          <w:b/>
          <w:i/>
          <w:sz w:val="28"/>
          <w:szCs w:val="28"/>
          <w:u w:val="single"/>
          <w:lang w:eastAsia="ru-RU"/>
        </w:rPr>
        <w:t>обрабатывающие производства</w:t>
      </w:r>
      <w:r w:rsidRPr="001416F8">
        <w:rPr>
          <w:rFonts w:ascii="Times New Roman" w:hAnsi="Times New Roman"/>
          <w:sz w:val="28"/>
          <w:szCs w:val="28"/>
          <w:lang w:eastAsia="ru-RU"/>
        </w:rPr>
        <w:t xml:space="preserve">, в структуре отгруженной продукции промышленности их удельный вес составляет </w:t>
      </w:r>
      <w:r w:rsidR="001259E6" w:rsidRPr="001416F8">
        <w:rPr>
          <w:rFonts w:ascii="Times New Roman" w:hAnsi="Times New Roman"/>
          <w:sz w:val="28"/>
          <w:szCs w:val="28"/>
          <w:lang w:eastAsia="ru-RU"/>
        </w:rPr>
        <w:t>92,1</w:t>
      </w:r>
      <w:r w:rsidRPr="001416F8">
        <w:rPr>
          <w:rFonts w:ascii="Times New Roman" w:hAnsi="Times New Roman"/>
          <w:sz w:val="28"/>
          <w:szCs w:val="28"/>
          <w:lang w:eastAsia="ru-RU"/>
        </w:rPr>
        <w:t xml:space="preserve">%. </w:t>
      </w:r>
    </w:p>
    <w:p w:rsidR="00FD2F31" w:rsidRPr="001416F8" w:rsidRDefault="00FD2F31" w:rsidP="00FD2F31">
      <w:pPr>
        <w:widowControl w:val="0"/>
        <w:spacing w:after="0" w:line="240" w:lineRule="auto"/>
        <w:jc w:val="both"/>
        <w:rPr>
          <w:rFonts w:ascii="Times New Roman" w:hAnsi="Times New Roman"/>
          <w:sz w:val="28"/>
          <w:szCs w:val="28"/>
          <w:lang w:eastAsia="ru-RU"/>
        </w:rPr>
      </w:pPr>
      <w:r w:rsidRPr="001416F8">
        <w:rPr>
          <w:rFonts w:ascii="Times New Roman" w:hAnsi="Times New Roman"/>
          <w:sz w:val="28"/>
          <w:szCs w:val="28"/>
          <w:lang w:eastAsia="ru-RU"/>
        </w:rPr>
        <w:tab/>
        <w:t xml:space="preserve">Отраслевая структура обрабатывающих производств представлена: </w:t>
      </w:r>
    </w:p>
    <w:p w:rsidR="00FD2F31" w:rsidRPr="001416F8" w:rsidRDefault="00FD2F31" w:rsidP="00FD2F31">
      <w:pPr>
        <w:numPr>
          <w:ilvl w:val="0"/>
          <w:numId w:val="2"/>
        </w:numPr>
        <w:spacing w:after="0" w:line="240" w:lineRule="auto"/>
        <w:ind w:left="1037" w:hanging="357"/>
        <w:jc w:val="both"/>
        <w:rPr>
          <w:rFonts w:ascii="Times New Roman" w:hAnsi="Times New Roman"/>
          <w:sz w:val="28"/>
          <w:szCs w:val="28"/>
        </w:rPr>
      </w:pPr>
      <w:r w:rsidRPr="001416F8">
        <w:rPr>
          <w:rFonts w:ascii="Times New Roman" w:hAnsi="Times New Roman"/>
          <w:sz w:val="28"/>
          <w:szCs w:val="28"/>
        </w:rPr>
        <w:t>пр</w:t>
      </w:r>
      <w:r w:rsidRPr="001416F8">
        <w:rPr>
          <w:rFonts w:ascii="Times New Roman" w:hAnsi="Times New Roman"/>
          <w:iCs/>
          <w:sz w:val="28"/>
          <w:szCs w:val="28"/>
        </w:rPr>
        <w:t>оизводством прочих транспортных средств и оборудования</w:t>
      </w:r>
      <w:r w:rsidRPr="001416F8">
        <w:rPr>
          <w:rFonts w:ascii="Times New Roman" w:hAnsi="Times New Roman"/>
          <w:sz w:val="28"/>
          <w:szCs w:val="28"/>
        </w:rPr>
        <w:t xml:space="preserve"> – </w:t>
      </w:r>
      <w:r w:rsidR="001259E6" w:rsidRPr="001416F8">
        <w:rPr>
          <w:rFonts w:ascii="Times New Roman" w:hAnsi="Times New Roman"/>
          <w:iCs/>
          <w:sz w:val="28"/>
          <w:szCs w:val="28"/>
        </w:rPr>
        <w:t>92,1</w:t>
      </w:r>
      <w:r w:rsidRPr="001416F8">
        <w:rPr>
          <w:rFonts w:ascii="Times New Roman" w:hAnsi="Times New Roman"/>
          <w:iCs/>
          <w:sz w:val="28"/>
          <w:szCs w:val="28"/>
        </w:rPr>
        <w:t>%;</w:t>
      </w:r>
    </w:p>
    <w:p w:rsidR="00FD2F31" w:rsidRPr="001416F8" w:rsidRDefault="00FD2F31" w:rsidP="00FD2F31">
      <w:pPr>
        <w:numPr>
          <w:ilvl w:val="0"/>
          <w:numId w:val="2"/>
        </w:numPr>
        <w:spacing w:after="0" w:line="240" w:lineRule="auto"/>
        <w:ind w:left="1037" w:hanging="357"/>
        <w:jc w:val="both"/>
        <w:rPr>
          <w:rFonts w:ascii="Times New Roman" w:hAnsi="Times New Roman"/>
          <w:sz w:val="28"/>
          <w:szCs w:val="28"/>
        </w:rPr>
      </w:pPr>
      <w:r w:rsidRPr="001416F8">
        <w:rPr>
          <w:rFonts w:ascii="Times New Roman" w:hAnsi="Times New Roman"/>
          <w:sz w:val="28"/>
          <w:szCs w:val="28"/>
        </w:rPr>
        <w:t xml:space="preserve">производством металлургическим – </w:t>
      </w:r>
      <w:r w:rsidR="001259E6" w:rsidRPr="001416F8">
        <w:rPr>
          <w:rFonts w:ascii="Times New Roman" w:hAnsi="Times New Roman"/>
          <w:sz w:val="28"/>
          <w:szCs w:val="28"/>
        </w:rPr>
        <w:t>6,6</w:t>
      </w:r>
      <w:r w:rsidRPr="001416F8">
        <w:rPr>
          <w:rFonts w:ascii="Times New Roman" w:hAnsi="Times New Roman"/>
          <w:sz w:val="28"/>
          <w:szCs w:val="28"/>
        </w:rPr>
        <w:t>%;</w:t>
      </w:r>
    </w:p>
    <w:p w:rsidR="00FD2F31" w:rsidRPr="001416F8" w:rsidRDefault="00FD2F31" w:rsidP="00FD2F31">
      <w:pPr>
        <w:numPr>
          <w:ilvl w:val="0"/>
          <w:numId w:val="2"/>
        </w:numPr>
        <w:spacing w:after="0" w:line="240" w:lineRule="auto"/>
        <w:ind w:left="1037" w:hanging="357"/>
        <w:jc w:val="both"/>
        <w:rPr>
          <w:rFonts w:ascii="Times New Roman" w:hAnsi="Times New Roman"/>
          <w:sz w:val="28"/>
          <w:szCs w:val="28"/>
        </w:rPr>
      </w:pPr>
      <w:r w:rsidRPr="001416F8">
        <w:rPr>
          <w:rFonts w:ascii="Times New Roman" w:hAnsi="Times New Roman"/>
          <w:sz w:val="28"/>
          <w:szCs w:val="28"/>
        </w:rPr>
        <w:t>производством одежды – 0,</w:t>
      </w:r>
      <w:r w:rsidR="001259E6" w:rsidRPr="001416F8">
        <w:rPr>
          <w:rFonts w:ascii="Times New Roman" w:hAnsi="Times New Roman"/>
          <w:sz w:val="28"/>
          <w:szCs w:val="28"/>
        </w:rPr>
        <w:t>6</w:t>
      </w:r>
      <w:r w:rsidRPr="001416F8">
        <w:rPr>
          <w:rFonts w:ascii="Times New Roman" w:hAnsi="Times New Roman"/>
          <w:sz w:val="28"/>
          <w:szCs w:val="28"/>
        </w:rPr>
        <w:t>%;</w:t>
      </w:r>
    </w:p>
    <w:p w:rsidR="00FD2F31" w:rsidRPr="001416F8" w:rsidRDefault="00FD2F31" w:rsidP="00FD2F31">
      <w:pPr>
        <w:widowControl w:val="0"/>
        <w:numPr>
          <w:ilvl w:val="0"/>
          <w:numId w:val="2"/>
        </w:numPr>
        <w:spacing w:after="0" w:line="240" w:lineRule="auto"/>
        <w:ind w:left="1037" w:hanging="357"/>
        <w:jc w:val="both"/>
        <w:rPr>
          <w:rFonts w:ascii="Times New Roman" w:hAnsi="Times New Roman"/>
          <w:sz w:val="28"/>
          <w:szCs w:val="28"/>
          <w:lang w:eastAsia="ru-RU"/>
        </w:rPr>
      </w:pPr>
      <w:r w:rsidRPr="001416F8">
        <w:rPr>
          <w:rFonts w:ascii="Times New Roman" w:hAnsi="Times New Roman"/>
          <w:sz w:val="28"/>
          <w:szCs w:val="28"/>
          <w:lang w:eastAsia="ru-RU"/>
        </w:rPr>
        <w:t xml:space="preserve">прочие ВЭД – </w:t>
      </w:r>
      <w:r w:rsidR="001259E6" w:rsidRPr="001416F8">
        <w:rPr>
          <w:rFonts w:ascii="Times New Roman" w:hAnsi="Times New Roman"/>
          <w:sz w:val="28"/>
          <w:szCs w:val="28"/>
          <w:lang w:eastAsia="ru-RU"/>
        </w:rPr>
        <w:t>0</w:t>
      </w:r>
      <w:r w:rsidRPr="001416F8">
        <w:rPr>
          <w:rFonts w:ascii="Times New Roman" w:hAnsi="Times New Roman"/>
          <w:sz w:val="28"/>
          <w:szCs w:val="28"/>
          <w:lang w:eastAsia="ru-RU"/>
        </w:rPr>
        <w:t>,</w:t>
      </w:r>
      <w:r w:rsidR="001259E6" w:rsidRPr="001416F8">
        <w:rPr>
          <w:rFonts w:ascii="Times New Roman" w:hAnsi="Times New Roman"/>
          <w:sz w:val="28"/>
          <w:szCs w:val="28"/>
          <w:lang w:eastAsia="ru-RU"/>
        </w:rPr>
        <w:t>7</w:t>
      </w:r>
      <w:r w:rsidRPr="001416F8">
        <w:rPr>
          <w:rFonts w:ascii="Times New Roman" w:hAnsi="Times New Roman"/>
          <w:sz w:val="28"/>
          <w:szCs w:val="28"/>
          <w:lang w:eastAsia="ru-RU"/>
        </w:rPr>
        <w:t>%</w:t>
      </w:r>
    </w:p>
    <w:p w:rsidR="00FD2F31" w:rsidRPr="001416F8" w:rsidRDefault="00FD2F31" w:rsidP="00FD2F31">
      <w:pPr>
        <w:spacing w:after="0" w:line="240" w:lineRule="auto"/>
        <w:ind w:firstLine="708"/>
        <w:jc w:val="both"/>
        <w:rPr>
          <w:rFonts w:ascii="Times New Roman" w:eastAsia="Times New Roman" w:hAnsi="Times New Roman"/>
          <w:sz w:val="28"/>
          <w:szCs w:val="28"/>
        </w:rPr>
      </w:pPr>
      <w:r w:rsidRPr="001416F8">
        <w:rPr>
          <w:rFonts w:ascii="Times New Roman" w:eastAsia="Times New Roman" w:hAnsi="Times New Roman"/>
          <w:b/>
          <w:sz w:val="28"/>
          <w:szCs w:val="28"/>
        </w:rPr>
        <w:t>За 1 полугодие 202</w:t>
      </w:r>
      <w:r w:rsidR="00955A54" w:rsidRPr="001416F8">
        <w:rPr>
          <w:rFonts w:ascii="Times New Roman" w:eastAsia="Times New Roman" w:hAnsi="Times New Roman"/>
          <w:b/>
          <w:sz w:val="28"/>
          <w:szCs w:val="28"/>
        </w:rPr>
        <w:t>3</w:t>
      </w:r>
      <w:r w:rsidRPr="001416F8">
        <w:rPr>
          <w:rFonts w:ascii="Times New Roman" w:eastAsia="Times New Roman" w:hAnsi="Times New Roman"/>
          <w:b/>
          <w:sz w:val="28"/>
          <w:szCs w:val="28"/>
        </w:rPr>
        <w:t xml:space="preserve"> года</w:t>
      </w:r>
      <w:r w:rsidRPr="001416F8">
        <w:rPr>
          <w:rFonts w:ascii="Times New Roman" w:eastAsia="Times New Roman" w:hAnsi="Times New Roman"/>
          <w:sz w:val="28"/>
          <w:szCs w:val="28"/>
        </w:rPr>
        <w:t xml:space="preserve"> отгружено продукции на сумму 3</w:t>
      </w:r>
      <w:r w:rsidR="00955A54" w:rsidRPr="001416F8">
        <w:rPr>
          <w:rFonts w:ascii="Times New Roman" w:eastAsia="Times New Roman" w:hAnsi="Times New Roman"/>
          <w:sz w:val="28"/>
          <w:szCs w:val="28"/>
        </w:rPr>
        <w:t>7 726,7</w:t>
      </w:r>
      <w:r w:rsidRPr="001416F8">
        <w:rPr>
          <w:rFonts w:ascii="Times New Roman" w:eastAsia="Times New Roman" w:hAnsi="Times New Roman"/>
          <w:sz w:val="28"/>
          <w:szCs w:val="28"/>
        </w:rPr>
        <w:t xml:space="preserve"> млн. рублей (</w:t>
      </w:r>
      <w:r w:rsidR="00955A54" w:rsidRPr="001416F8">
        <w:rPr>
          <w:rFonts w:ascii="Times New Roman" w:eastAsia="Times New Roman" w:hAnsi="Times New Roman"/>
          <w:sz w:val="28"/>
          <w:szCs w:val="28"/>
        </w:rPr>
        <w:t>121</w:t>
      </w:r>
      <w:r w:rsidRPr="001416F8">
        <w:rPr>
          <w:rFonts w:ascii="Times New Roman" w:eastAsia="Times New Roman" w:hAnsi="Times New Roman"/>
          <w:sz w:val="28"/>
          <w:szCs w:val="28"/>
        </w:rPr>
        <w:t>,</w:t>
      </w:r>
      <w:r w:rsidR="00955A54" w:rsidRPr="001416F8">
        <w:rPr>
          <w:rFonts w:ascii="Times New Roman" w:eastAsia="Times New Roman" w:hAnsi="Times New Roman"/>
          <w:sz w:val="28"/>
          <w:szCs w:val="28"/>
        </w:rPr>
        <w:t>1</w:t>
      </w:r>
      <w:r w:rsidRPr="001416F8">
        <w:rPr>
          <w:rFonts w:ascii="Times New Roman" w:eastAsia="Times New Roman" w:hAnsi="Times New Roman"/>
          <w:sz w:val="28"/>
          <w:szCs w:val="28"/>
        </w:rPr>
        <w:t xml:space="preserve">% к АППГ в сопоставимых ценах). </w:t>
      </w:r>
      <w:r w:rsidR="00955A54" w:rsidRPr="001416F8">
        <w:rPr>
          <w:rFonts w:ascii="Times New Roman" w:hAnsi="Times New Roman"/>
          <w:color w:val="000000" w:themeColor="text1"/>
          <w:sz w:val="28"/>
          <w:szCs w:val="28"/>
        </w:rPr>
        <w:t xml:space="preserve">Сложившаяся в стране ситуация </w:t>
      </w:r>
      <w:r w:rsidR="00955A54" w:rsidRPr="001416F8">
        <w:rPr>
          <w:rFonts w:ascii="Times New Roman" w:hAnsi="Times New Roman"/>
          <w:color w:val="000000" w:themeColor="text1"/>
          <w:sz w:val="28"/>
          <w:szCs w:val="28"/>
          <w:shd w:val="clear" w:color="auto" w:fill="FFFFFF"/>
        </w:rPr>
        <w:t>из-за беспрецедентных торговых и финансовых санкций</w:t>
      </w:r>
      <w:r w:rsidR="00955A54" w:rsidRPr="001416F8">
        <w:rPr>
          <w:rFonts w:ascii="Times New Roman" w:hAnsi="Times New Roman"/>
          <w:color w:val="000000" w:themeColor="text1"/>
          <w:sz w:val="28"/>
          <w:szCs w:val="28"/>
        </w:rPr>
        <w:t xml:space="preserve"> внесла свои коррективы в работу ряда крупных и средних предприятий Тихвинского района. </w:t>
      </w:r>
      <w:r w:rsidR="00955A54" w:rsidRPr="001416F8">
        <w:rPr>
          <w:rFonts w:ascii="Times New Roman" w:hAnsi="Times New Roman"/>
          <w:sz w:val="28"/>
          <w:szCs w:val="28"/>
        </w:rPr>
        <w:t>ООО «ТФЗ» сократило объём производства ввиду отсутствия спроса на феррохром в России.</w:t>
      </w:r>
      <w:r w:rsidR="00955A54" w:rsidRPr="001416F8">
        <w:rPr>
          <w:rFonts w:ascii="Times New Roman" w:hAnsi="Times New Roman"/>
          <w:color w:val="000000" w:themeColor="text1"/>
          <w:sz w:val="28"/>
          <w:szCs w:val="28"/>
        </w:rPr>
        <w:t xml:space="preserve"> </w:t>
      </w:r>
      <w:r w:rsidR="00955A54" w:rsidRPr="001416F8">
        <w:rPr>
          <w:rFonts w:ascii="Times New Roman" w:hAnsi="Times New Roman"/>
          <w:sz w:val="28"/>
          <w:szCs w:val="28"/>
          <w:shd w:val="clear" w:color="auto" w:fill="FFFFFF"/>
        </w:rPr>
        <w:t>ООО «Лузалес-Тихвин» в</w:t>
      </w:r>
      <w:r w:rsidR="00955A54" w:rsidRPr="001416F8">
        <w:rPr>
          <w:rFonts w:ascii="Times New Roman" w:hAnsi="Times New Roman"/>
          <w:sz w:val="28"/>
          <w:szCs w:val="28"/>
        </w:rPr>
        <w:t xml:space="preserve"> июне 2023 года частично отменило режим простоя, с сентября предприятие работает в полном составе. </w:t>
      </w:r>
      <w:r w:rsidR="00955A54" w:rsidRPr="001416F8">
        <w:rPr>
          <w:rFonts w:ascii="Times New Roman" w:eastAsia="Times New Roman" w:hAnsi="Times New Roman"/>
          <w:color w:val="000000" w:themeColor="text1"/>
          <w:sz w:val="28"/>
          <w:szCs w:val="28"/>
        </w:rPr>
        <w:t>К концу года этот показатель составит 1</w:t>
      </w:r>
      <w:r w:rsidR="00592684" w:rsidRPr="001416F8">
        <w:rPr>
          <w:rFonts w:ascii="Times New Roman" w:eastAsia="Times New Roman" w:hAnsi="Times New Roman"/>
          <w:color w:val="000000" w:themeColor="text1"/>
          <w:sz w:val="28"/>
          <w:szCs w:val="28"/>
        </w:rPr>
        <w:t>08</w:t>
      </w:r>
      <w:r w:rsidR="00955A54" w:rsidRPr="001416F8">
        <w:rPr>
          <w:rFonts w:ascii="Times New Roman" w:eastAsia="Times New Roman" w:hAnsi="Times New Roman"/>
          <w:color w:val="000000" w:themeColor="text1"/>
          <w:sz w:val="28"/>
          <w:szCs w:val="28"/>
        </w:rPr>
        <w:t>,</w:t>
      </w:r>
      <w:r w:rsidR="00592684" w:rsidRPr="001416F8">
        <w:rPr>
          <w:rFonts w:ascii="Times New Roman" w:eastAsia="Times New Roman" w:hAnsi="Times New Roman"/>
          <w:color w:val="000000" w:themeColor="text1"/>
          <w:sz w:val="28"/>
          <w:szCs w:val="28"/>
        </w:rPr>
        <w:t>9</w:t>
      </w:r>
      <w:r w:rsidR="00955A54" w:rsidRPr="001416F8">
        <w:rPr>
          <w:rFonts w:ascii="Times New Roman" w:eastAsia="Times New Roman" w:hAnsi="Times New Roman"/>
          <w:color w:val="000000" w:themeColor="text1"/>
          <w:sz w:val="28"/>
          <w:szCs w:val="28"/>
        </w:rPr>
        <w:t>% от АППГ.</w:t>
      </w:r>
    </w:p>
    <w:p w:rsidR="00FD2F31" w:rsidRPr="001416F8" w:rsidRDefault="00FD2F31" w:rsidP="00FD2F31">
      <w:pPr>
        <w:widowControl w:val="0"/>
        <w:spacing w:after="0" w:line="240" w:lineRule="auto"/>
        <w:ind w:firstLine="708"/>
        <w:jc w:val="both"/>
        <w:rPr>
          <w:rFonts w:ascii="Times New Roman" w:hAnsi="Times New Roman"/>
          <w:i/>
          <w:iCs/>
          <w:sz w:val="28"/>
          <w:szCs w:val="28"/>
          <w:lang w:eastAsia="ru-RU"/>
        </w:rPr>
      </w:pPr>
      <w:r w:rsidRPr="001416F8">
        <w:rPr>
          <w:rFonts w:ascii="Times New Roman" w:hAnsi="Times New Roman"/>
          <w:sz w:val="28"/>
          <w:szCs w:val="28"/>
          <w:lang w:eastAsia="ru-RU"/>
        </w:rPr>
        <w:t>В прогнозируемом периоде</w:t>
      </w:r>
      <w:r w:rsidRPr="001416F8">
        <w:rPr>
          <w:rFonts w:ascii="Times New Roman" w:hAnsi="Times New Roman"/>
          <w:bCs/>
          <w:sz w:val="28"/>
          <w:szCs w:val="28"/>
          <w:lang w:eastAsia="ru-RU"/>
        </w:rPr>
        <w:t xml:space="preserve"> индекс объёмов в основных отраслях обрабатывающих производств</w:t>
      </w:r>
      <w:r w:rsidRPr="001416F8">
        <w:rPr>
          <w:rFonts w:ascii="Times New Roman" w:hAnsi="Times New Roman"/>
          <w:sz w:val="28"/>
          <w:szCs w:val="28"/>
          <w:lang w:eastAsia="ru-RU"/>
        </w:rPr>
        <w:t xml:space="preserve"> планируется в 202</w:t>
      </w:r>
      <w:r w:rsidR="00A24BC5" w:rsidRPr="001416F8">
        <w:rPr>
          <w:rFonts w:ascii="Times New Roman" w:hAnsi="Times New Roman"/>
          <w:sz w:val="28"/>
          <w:szCs w:val="28"/>
          <w:lang w:eastAsia="ru-RU"/>
        </w:rPr>
        <w:t>4</w:t>
      </w:r>
      <w:r w:rsidRPr="001416F8">
        <w:rPr>
          <w:rFonts w:ascii="Times New Roman" w:hAnsi="Times New Roman"/>
          <w:sz w:val="28"/>
          <w:szCs w:val="28"/>
          <w:lang w:eastAsia="ru-RU"/>
        </w:rPr>
        <w:t xml:space="preserve"> году – </w:t>
      </w:r>
      <w:r w:rsidR="00A24BC5" w:rsidRPr="001416F8">
        <w:rPr>
          <w:rFonts w:ascii="Times New Roman" w:hAnsi="Times New Roman"/>
          <w:sz w:val="28"/>
          <w:szCs w:val="28"/>
          <w:lang w:eastAsia="ru-RU"/>
        </w:rPr>
        <w:t>91,5</w:t>
      </w:r>
      <w:r w:rsidRPr="001416F8">
        <w:rPr>
          <w:rFonts w:ascii="Times New Roman" w:hAnsi="Times New Roman"/>
          <w:sz w:val="28"/>
          <w:szCs w:val="28"/>
          <w:lang w:eastAsia="ru-RU"/>
        </w:rPr>
        <w:t>%</w:t>
      </w:r>
      <w:r w:rsidR="00BF34CC" w:rsidRPr="001416F8">
        <w:rPr>
          <w:rFonts w:ascii="Times New Roman" w:hAnsi="Times New Roman"/>
          <w:sz w:val="28"/>
          <w:szCs w:val="28"/>
          <w:lang w:eastAsia="ru-RU"/>
        </w:rPr>
        <w:t>,</w:t>
      </w:r>
      <w:r w:rsidRPr="001416F8">
        <w:rPr>
          <w:rFonts w:ascii="Times New Roman" w:hAnsi="Times New Roman"/>
          <w:sz w:val="28"/>
          <w:szCs w:val="28"/>
          <w:lang w:eastAsia="ru-RU"/>
        </w:rPr>
        <w:t xml:space="preserve"> в 202</w:t>
      </w:r>
      <w:r w:rsidR="00A24BC5" w:rsidRPr="001416F8">
        <w:rPr>
          <w:rFonts w:ascii="Times New Roman" w:hAnsi="Times New Roman"/>
          <w:sz w:val="28"/>
          <w:szCs w:val="28"/>
          <w:lang w:eastAsia="ru-RU"/>
        </w:rPr>
        <w:t>5</w:t>
      </w:r>
      <w:r w:rsidRPr="001416F8">
        <w:rPr>
          <w:rFonts w:ascii="Times New Roman" w:hAnsi="Times New Roman"/>
          <w:sz w:val="28"/>
          <w:szCs w:val="28"/>
          <w:lang w:eastAsia="ru-RU"/>
        </w:rPr>
        <w:t xml:space="preserve"> году – </w:t>
      </w:r>
      <w:r w:rsidR="00A24BC5" w:rsidRPr="001416F8">
        <w:rPr>
          <w:rFonts w:ascii="Times New Roman" w:hAnsi="Times New Roman"/>
          <w:sz w:val="28"/>
          <w:szCs w:val="28"/>
          <w:lang w:eastAsia="ru-RU"/>
        </w:rPr>
        <w:t>91,7</w:t>
      </w:r>
      <w:r w:rsidRPr="001416F8">
        <w:rPr>
          <w:rFonts w:ascii="Times New Roman" w:hAnsi="Times New Roman"/>
          <w:sz w:val="28"/>
          <w:szCs w:val="28"/>
          <w:lang w:eastAsia="ru-RU"/>
        </w:rPr>
        <w:t>%; в 202</w:t>
      </w:r>
      <w:r w:rsidR="00A24BC5" w:rsidRPr="001416F8">
        <w:rPr>
          <w:rFonts w:ascii="Times New Roman" w:hAnsi="Times New Roman"/>
          <w:sz w:val="28"/>
          <w:szCs w:val="28"/>
          <w:lang w:eastAsia="ru-RU"/>
        </w:rPr>
        <w:t>6</w:t>
      </w:r>
      <w:r w:rsidRPr="001416F8">
        <w:rPr>
          <w:rFonts w:ascii="Times New Roman" w:hAnsi="Times New Roman"/>
          <w:sz w:val="28"/>
          <w:szCs w:val="28"/>
          <w:lang w:eastAsia="ru-RU"/>
        </w:rPr>
        <w:t xml:space="preserve"> году – </w:t>
      </w:r>
      <w:r w:rsidR="00A24BC5" w:rsidRPr="001416F8">
        <w:rPr>
          <w:rFonts w:ascii="Times New Roman" w:hAnsi="Times New Roman"/>
          <w:sz w:val="28"/>
          <w:szCs w:val="28"/>
          <w:lang w:eastAsia="ru-RU"/>
        </w:rPr>
        <w:t>91,7</w:t>
      </w:r>
      <w:r w:rsidRPr="001416F8">
        <w:rPr>
          <w:rFonts w:ascii="Times New Roman" w:hAnsi="Times New Roman"/>
          <w:sz w:val="28"/>
          <w:szCs w:val="28"/>
          <w:lang w:eastAsia="ru-RU"/>
        </w:rPr>
        <w:t>%.</w:t>
      </w:r>
    </w:p>
    <w:p w:rsidR="00FD2F31" w:rsidRPr="001416F8" w:rsidRDefault="00FD2F31" w:rsidP="00FD2F31">
      <w:pPr>
        <w:widowControl w:val="0"/>
        <w:spacing w:after="0" w:line="240" w:lineRule="auto"/>
        <w:ind w:firstLine="708"/>
        <w:jc w:val="both"/>
        <w:rPr>
          <w:rFonts w:ascii="Times New Roman" w:hAnsi="Times New Roman"/>
          <w:sz w:val="28"/>
          <w:szCs w:val="28"/>
          <w:u w:val="single"/>
          <w:lang w:eastAsia="ru-RU"/>
        </w:rPr>
      </w:pPr>
      <w:r w:rsidRPr="001416F8">
        <w:rPr>
          <w:rFonts w:ascii="Times New Roman" w:hAnsi="Times New Roman"/>
          <w:sz w:val="28"/>
          <w:szCs w:val="28"/>
          <w:u w:val="single"/>
          <w:lang w:eastAsia="ru-RU"/>
        </w:rPr>
        <w:lastRenderedPageBreak/>
        <w:t>Прогнозируемая ситуация по видам экономической деятельности:</w:t>
      </w:r>
    </w:p>
    <w:p w:rsidR="00FD2F31" w:rsidRPr="001416F8" w:rsidRDefault="00FD2F31" w:rsidP="00FD2F31">
      <w:pPr>
        <w:widowControl w:val="0"/>
        <w:spacing w:after="0" w:line="240" w:lineRule="auto"/>
        <w:jc w:val="both"/>
        <w:rPr>
          <w:rFonts w:ascii="Times New Roman" w:hAnsi="Times New Roman"/>
          <w:sz w:val="28"/>
          <w:szCs w:val="28"/>
          <w:lang w:eastAsia="ru-RU"/>
        </w:rPr>
      </w:pPr>
      <w:r w:rsidRPr="001416F8">
        <w:rPr>
          <w:rFonts w:ascii="Times New Roman" w:hAnsi="Times New Roman"/>
          <w:sz w:val="28"/>
          <w:szCs w:val="28"/>
          <w:lang w:eastAsia="ru-RU"/>
        </w:rPr>
        <w:tab/>
        <w:t xml:space="preserve">- </w:t>
      </w:r>
      <w:r w:rsidRPr="001416F8">
        <w:rPr>
          <w:rFonts w:ascii="Times New Roman" w:hAnsi="Times New Roman"/>
          <w:b/>
          <w:sz w:val="28"/>
          <w:szCs w:val="28"/>
          <w:lang w:eastAsia="ru-RU"/>
        </w:rPr>
        <w:t>«</w:t>
      </w:r>
      <w:r w:rsidRPr="001416F8">
        <w:rPr>
          <w:rFonts w:ascii="Times New Roman" w:hAnsi="Times New Roman"/>
          <w:b/>
          <w:i/>
          <w:sz w:val="28"/>
          <w:szCs w:val="28"/>
          <w:lang w:eastAsia="ru-RU"/>
        </w:rPr>
        <w:t>Пр</w:t>
      </w:r>
      <w:r w:rsidRPr="001416F8">
        <w:rPr>
          <w:rFonts w:ascii="Times New Roman" w:hAnsi="Times New Roman"/>
          <w:b/>
          <w:i/>
          <w:iCs/>
          <w:sz w:val="28"/>
          <w:szCs w:val="28"/>
          <w:lang w:eastAsia="ru-RU"/>
        </w:rPr>
        <w:t>оизводство прочих транспортных средств и оборудования»</w:t>
      </w:r>
      <w:r w:rsidRPr="001416F8">
        <w:rPr>
          <w:rFonts w:ascii="Times New Roman" w:hAnsi="Times New Roman"/>
          <w:sz w:val="28"/>
          <w:szCs w:val="28"/>
          <w:lang w:eastAsia="ru-RU"/>
        </w:rPr>
        <w:t>: по итогам 202</w:t>
      </w:r>
      <w:r w:rsidR="00470256" w:rsidRPr="001416F8">
        <w:rPr>
          <w:rFonts w:ascii="Times New Roman" w:hAnsi="Times New Roman"/>
          <w:sz w:val="28"/>
          <w:szCs w:val="28"/>
          <w:lang w:eastAsia="ru-RU"/>
        </w:rPr>
        <w:t>2</w:t>
      </w:r>
      <w:r w:rsidRPr="001416F8">
        <w:rPr>
          <w:rFonts w:ascii="Times New Roman" w:hAnsi="Times New Roman"/>
          <w:sz w:val="28"/>
          <w:szCs w:val="28"/>
          <w:lang w:eastAsia="ru-RU"/>
        </w:rPr>
        <w:t xml:space="preserve"> года объём произведенной и отгруженной продукции составил   </w:t>
      </w:r>
      <w:r w:rsidR="00470256" w:rsidRPr="001416F8">
        <w:rPr>
          <w:rFonts w:ascii="Times New Roman" w:hAnsi="Times New Roman"/>
          <w:sz w:val="28"/>
          <w:szCs w:val="28"/>
          <w:lang w:eastAsia="ru-RU"/>
        </w:rPr>
        <w:t>38 670,4</w:t>
      </w:r>
      <w:r w:rsidRPr="001416F8">
        <w:rPr>
          <w:rFonts w:ascii="Times New Roman" w:hAnsi="Times New Roman"/>
          <w:sz w:val="28"/>
          <w:szCs w:val="28"/>
          <w:lang w:eastAsia="ru-RU"/>
        </w:rPr>
        <w:t xml:space="preserve"> млн. руб. (</w:t>
      </w:r>
      <w:r w:rsidR="00470256" w:rsidRPr="001416F8">
        <w:rPr>
          <w:rFonts w:ascii="Times New Roman" w:hAnsi="Times New Roman"/>
          <w:sz w:val="28"/>
          <w:szCs w:val="28"/>
          <w:lang w:eastAsia="ru-RU"/>
        </w:rPr>
        <w:t>62,4</w:t>
      </w:r>
      <w:r w:rsidRPr="001416F8">
        <w:rPr>
          <w:rFonts w:ascii="Times New Roman" w:hAnsi="Times New Roman"/>
          <w:sz w:val="28"/>
          <w:szCs w:val="28"/>
          <w:lang w:eastAsia="ru-RU"/>
        </w:rPr>
        <w:t xml:space="preserve">%). Основной объём продукции этого вида экономической деятельности приходится на предприятия по производству специализированных вагонов, их комплектующих, входящие в состав холдинга НПК «ОВК»: АО «Тихвинский вагоностроительный завод»; АО «ТихвинХимМаш», АО «ТихвинСпецМаш», АО «ТСЗ «Титран-Экспресс».  </w:t>
      </w:r>
    </w:p>
    <w:p w:rsidR="00515B5F" w:rsidRPr="001416F8" w:rsidRDefault="004C0E96" w:rsidP="00515B5F">
      <w:pPr>
        <w:spacing w:after="0" w:line="240" w:lineRule="auto"/>
        <w:ind w:firstLine="567"/>
        <w:jc w:val="both"/>
        <w:rPr>
          <w:rFonts w:ascii="Times New Roman" w:hAnsi="Times New Roman"/>
          <w:sz w:val="28"/>
          <w:szCs w:val="28"/>
        </w:rPr>
      </w:pPr>
      <w:r w:rsidRPr="001416F8">
        <w:rPr>
          <w:rFonts w:ascii="Times New Roman" w:eastAsia="Times New Roman" w:hAnsi="Times New Roman"/>
          <w:iCs/>
          <w:color w:val="000000" w:themeColor="text1"/>
          <w:sz w:val="28"/>
          <w:szCs w:val="28"/>
          <w:lang w:eastAsia="ru-RU"/>
        </w:rPr>
        <w:t>В 1 полугодии 2023 года объём произведённой и отгруженной продукции</w:t>
      </w:r>
      <w:r w:rsidRPr="001416F8">
        <w:rPr>
          <w:rFonts w:ascii="Times New Roman" w:hAnsi="Times New Roman"/>
          <w:color w:val="000000" w:themeColor="text1"/>
          <w:sz w:val="28"/>
          <w:szCs w:val="28"/>
          <w:lang w:eastAsia="ru-RU"/>
        </w:rPr>
        <w:t xml:space="preserve"> холдинга НПК «ОВК»</w:t>
      </w:r>
      <w:r w:rsidRPr="001416F8">
        <w:rPr>
          <w:rFonts w:ascii="Times New Roman" w:eastAsia="Times New Roman" w:hAnsi="Times New Roman"/>
          <w:iCs/>
          <w:color w:val="000000" w:themeColor="text1"/>
          <w:sz w:val="28"/>
          <w:szCs w:val="28"/>
          <w:lang w:eastAsia="ru-RU"/>
        </w:rPr>
        <w:t xml:space="preserve"> составил 35 142,3 млн. руб. (96% от общего объёма </w:t>
      </w:r>
      <w:r w:rsidRPr="001416F8">
        <w:rPr>
          <w:rFonts w:ascii="Times New Roman" w:hAnsi="Times New Roman"/>
          <w:color w:val="000000" w:themeColor="text1"/>
          <w:sz w:val="28"/>
          <w:szCs w:val="28"/>
          <w:lang w:eastAsia="ru-RU"/>
        </w:rPr>
        <w:t>«Пр</w:t>
      </w:r>
      <w:r w:rsidRPr="001416F8">
        <w:rPr>
          <w:rFonts w:ascii="Times New Roman" w:hAnsi="Times New Roman"/>
          <w:iCs/>
          <w:color w:val="000000" w:themeColor="text1"/>
          <w:sz w:val="28"/>
          <w:szCs w:val="28"/>
          <w:lang w:eastAsia="ru-RU"/>
        </w:rPr>
        <w:t>оизводства прочих транспортных средств и оборудования»</w:t>
      </w:r>
      <w:r w:rsidRPr="001416F8">
        <w:rPr>
          <w:rFonts w:ascii="Times New Roman" w:eastAsia="Times New Roman" w:hAnsi="Times New Roman"/>
          <w:iCs/>
          <w:color w:val="000000" w:themeColor="text1"/>
          <w:sz w:val="28"/>
          <w:szCs w:val="28"/>
          <w:lang w:eastAsia="ru-RU"/>
        </w:rPr>
        <w:t>), было отгружено 7 413 грузовых вагонов, что на 45,7% больше аналогичного периода прошлого года (5 087 вагонов).</w:t>
      </w:r>
      <w:r w:rsidR="00515B5F" w:rsidRPr="001416F8">
        <w:rPr>
          <w:rFonts w:ascii="Times New Roman" w:hAnsi="Times New Roman"/>
          <w:sz w:val="28"/>
          <w:szCs w:val="28"/>
        </w:rPr>
        <w:t xml:space="preserve"> </w:t>
      </w:r>
    </w:p>
    <w:p w:rsidR="00FD2F31" w:rsidRPr="001416F8" w:rsidRDefault="00515B5F" w:rsidP="00515B5F">
      <w:pPr>
        <w:spacing w:after="0" w:line="240" w:lineRule="auto"/>
        <w:ind w:firstLine="567"/>
        <w:jc w:val="both"/>
        <w:rPr>
          <w:rFonts w:ascii="Times New Roman" w:eastAsia="Times New Roman" w:hAnsi="Times New Roman"/>
          <w:sz w:val="28"/>
          <w:szCs w:val="28"/>
          <w:lang w:eastAsia="ru-RU"/>
        </w:rPr>
      </w:pPr>
      <w:r w:rsidRPr="001416F8">
        <w:rPr>
          <w:rFonts w:ascii="Times New Roman" w:hAnsi="Times New Roman"/>
          <w:sz w:val="28"/>
          <w:szCs w:val="28"/>
        </w:rPr>
        <w:t>По итогам 202</w:t>
      </w:r>
      <w:r w:rsidR="00276C3E" w:rsidRPr="001416F8">
        <w:rPr>
          <w:rFonts w:ascii="Times New Roman" w:hAnsi="Times New Roman"/>
          <w:sz w:val="28"/>
          <w:szCs w:val="28"/>
        </w:rPr>
        <w:t>3</w:t>
      </w:r>
      <w:r w:rsidRPr="001416F8">
        <w:rPr>
          <w:rFonts w:ascii="Times New Roman" w:hAnsi="Times New Roman"/>
          <w:sz w:val="28"/>
          <w:szCs w:val="28"/>
        </w:rPr>
        <w:t xml:space="preserve"> года </w:t>
      </w:r>
      <w:r w:rsidRPr="001416F8">
        <w:rPr>
          <w:rFonts w:ascii="Times New Roman" w:eastAsia="Times New Roman" w:hAnsi="Times New Roman"/>
          <w:sz w:val="28"/>
          <w:szCs w:val="28"/>
          <w:lang w:eastAsia="ru-RU"/>
        </w:rPr>
        <w:t xml:space="preserve">объём отгруженных товаров предприятиями холдинга в ценах соответствующих лет ожидается на уровне </w:t>
      </w:r>
      <w:r w:rsidR="003C3061" w:rsidRPr="001416F8">
        <w:rPr>
          <w:rFonts w:ascii="Times New Roman" w:eastAsia="Times New Roman" w:hAnsi="Times New Roman"/>
          <w:sz w:val="28"/>
          <w:szCs w:val="28"/>
          <w:lang w:eastAsia="ru-RU"/>
        </w:rPr>
        <w:t>7</w:t>
      </w:r>
      <w:r w:rsidR="00373627" w:rsidRPr="001416F8">
        <w:rPr>
          <w:rFonts w:ascii="Times New Roman" w:eastAsia="Times New Roman" w:hAnsi="Times New Roman"/>
          <w:sz w:val="28"/>
          <w:szCs w:val="28"/>
          <w:lang w:eastAsia="ru-RU"/>
        </w:rPr>
        <w:t>1 636,9</w:t>
      </w:r>
      <w:r w:rsidRPr="001416F8">
        <w:rPr>
          <w:rFonts w:ascii="Times New Roman" w:eastAsia="Times New Roman" w:hAnsi="Times New Roman"/>
          <w:sz w:val="28"/>
          <w:szCs w:val="28"/>
          <w:lang w:eastAsia="ru-RU"/>
        </w:rPr>
        <w:t xml:space="preserve"> млн. рублей, что составит </w:t>
      </w:r>
      <w:r w:rsidR="00397E29" w:rsidRPr="001416F8">
        <w:rPr>
          <w:rFonts w:ascii="Times New Roman" w:eastAsia="Times New Roman" w:hAnsi="Times New Roman"/>
          <w:sz w:val="28"/>
          <w:szCs w:val="28"/>
          <w:lang w:eastAsia="ru-RU"/>
        </w:rPr>
        <w:t>1</w:t>
      </w:r>
      <w:r w:rsidR="00373627" w:rsidRPr="001416F8">
        <w:rPr>
          <w:rFonts w:ascii="Times New Roman" w:eastAsia="Times New Roman" w:hAnsi="Times New Roman"/>
          <w:sz w:val="28"/>
          <w:szCs w:val="28"/>
          <w:lang w:eastAsia="ru-RU"/>
        </w:rPr>
        <w:t>23,5</w:t>
      </w:r>
      <w:r w:rsidRPr="001416F8">
        <w:rPr>
          <w:rFonts w:ascii="Times New Roman" w:eastAsia="Times New Roman" w:hAnsi="Times New Roman"/>
          <w:sz w:val="28"/>
          <w:szCs w:val="28"/>
          <w:lang w:eastAsia="ru-RU"/>
        </w:rPr>
        <w:t>% к уровню 202</w:t>
      </w:r>
      <w:r w:rsidR="003C3061" w:rsidRPr="001416F8">
        <w:rPr>
          <w:rFonts w:ascii="Times New Roman" w:eastAsia="Times New Roman" w:hAnsi="Times New Roman"/>
          <w:sz w:val="28"/>
          <w:szCs w:val="28"/>
          <w:lang w:eastAsia="ru-RU"/>
        </w:rPr>
        <w:t>2</w:t>
      </w:r>
      <w:r w:rsidRPr="001416F8">
        <w:rPr>
          <w:rFonts w:ascii="Times New Roman" w:eastAsia="Times New Roman" w:hAnsi="Times New Roman"/>
          <w:sz w:val="28"/>
          <w:szCs w:val="28"/>
          <w:lang w:eastAsia="ru-RU"/>
        </w:rPr>
        <w:t xml:space="preserve"> года</w:t>
      </w:r>
      <w:r w:rsidR="003C3061" w:rsidRPr="001416F8">
        <w:rPr>
          <w:rFonts w:ascii="Times New Roman" w:eastAsia="Times New Roman" w:hAnsi="Times New Roman"/>
          <w:sz w:val="28"/>
          <w:szCs w:val="28"/>
          <w:lang w:eastAsia="ru-RU"/>
        </w:rPr>
        <w:t>.</w:t>
      </w:r>
      <w:r w:rsidR="00FD2F31" w:rsidRPr="001416F8">
        <w:rPr>
          <w:rFonts w:ascii="Times New Roman" w:eastAsia="Times New Roman" w:hAnsi="Times New Roman"/>
          <w:sz w:val="28"/>
          <w:szCs w:val="28"/>
          <w:lang w:eastAsia="ru-RU"/>
        </w:rPr>
        <w:t xml:space="preserve">  </w:t>
      </w:r>
      <w:r w:rsidR="00FD2F31" w:rsidRPr="001416F8">
        <w:rPr>
          <w:rFonts w:ascii="Times New Roman" w:eastAsia="Times New Roman" w:hAnsi="Times New Roman"/>
          <w:iCs/>
          <w:sz w:val="28"/>
          <w:szCs w:val="28"/>
          <w:lang w:eastAsia="ru-RU"/>
        </w:rPr>
        <w:t xml:space="preserve"> </w:t>
      </w:r>
    </w:p>
    <w:p w:rsidR="00FD2F31" w:rsidRPr="001416F8" w:rsidRDefault="00FD2F31" w:rsidP="00FD2F31">
      <w:pPr>
        <w:spacing w:after="0" w:line="240" w:lineRule="auto"/>
        <w:ind w:firstLine="708"/>
        <w:jc w:val="both"/>
        <w:rPr>
          <w:rFonts w:ascii="Times New Roman" w:hAnsi="Times New Roman"/>
          <w:sz w:val="28"/>
          <w:szCs w:val="28"/>
        </w:rPr>
      </w:pPr>
      <w:r w:rsidRPr="001416F8">
        <w:rPr>
          <w:rFonts w:ascii="Times New Roman" w:hAnsi="Times New Roman"/>
          <w:sz w:val="28"/>
          <w:szCs w:val="28"/>
        </w:rPr>
        <w:t>В прогнозируемом периоде</w:t>
      </w:r>
      <w:r w:rsidRPr="001416F8">
        <w:rPr>
          <w:rFonts w:ascii="Times New Roman" w:hAnsi="Times New Roman"/>
          <w:bCs/>
          <w:sz w:val="28"/>
          <w:szCs w:val="28"/>
        </w:rPr>
        <w:t xml:space="preserve"> индекс объёмов в </w:t>
      </w:r>
      <w:r w:rsidRPr="001416F8">
        <w:rPr>
          <w:rFonts w:ascii="Times New Roman" w:hAnsi="Times New Roman"/>
          <w:sz w:val="28"/>
          <w:szCs w:val="28"/>
        </w:rPr>
        <w:t>«</w:t>
      </w:r>
      <w:r w:rsidRPr="001416F8">
        <w:rPr>
          <w:rFonts w:ascii="Times New Roman" w:hAnsi="Times New Roman"/>
          <w:i/>
          <w:sz w:val="28"/>
          <w:szCs w:val="28"/>
        </w:rPr>
        <w:t>Пр</w:t>
      </w:r>
      <w:r w:rsidRPr="001416F8">
        <w:rPr>
          <w:rFonts w:ascii="Times New Roman" w:hAnsi="Times New Roman"/>
          <w:i/>
          <w:iCs/>
          <w:sz w:val="28"/>
          <w:szCs w:val="28"/>
        </w:rPr>
        <w:t>оизводстве прочих транспортных средств и оборудования»</w:t>
      </w:r>
      <w:r w:rsidRPr="001416F8">
        <w:rPr>
          <w:rFonts w:ascii="Times New Roman" w:hAnsi="Times New Roman"/>
          <w:sz w:val="28"/>
          <w:szCs w:val="28"/>
        </w:rPr>
        <w:t xml:space="preserve"> планируется в 202</w:t>
      </w:r>
      <w:r w:rsidR="001E4B1C" w:rsidRPr="001416F8">
        <w:rPr>
          <w:rFonts w:ascii="Times New Roman" w:hAnsi="Times New Roman"/>
          <w:sz w:val="28"/>
          <w:szCs w:val="28"/>
        </w:rPr>
        <w:t>4</w:t>
      </w:r>
      <w:r w:rsidRPr="001416F8">
        <w:rPr>
          <w:rFonts w:ascii="Times New Roman" w:hAnsi="Times New Roman"/>
          <w:sz w:val="28"/>
          <w:szCs w:val="28"/>
        </w:rPr>
        <w:t xml:space="preserve"> году – </w:t>
      </w:r>
      <w:r w:rsidR="001E4B1C" w:rsidRPr="001416F8">
        <w:rPr>
          <w:rFonts w:ascii="Times New Roman" w:hAnsi="Times New Roman"/>
          <w:sz w:val="28"/>
          <w:szCs w:val="28"/>
        </w:rPr>
        <w:t>87,1</w:t>
      </w:r>
      <w:r w:rsidRPr="001416F8">
        <w:rPr>
          <w:rFonts w:ascii="Times New Roman" w:hAnsi="Times New Roman"/>
          <w:sz w:val="28"/>
          <w:szCs w:val="28"/>
        </w:rPr>
        <w:t>%</w:t>
      </w:r>
      <w:r w:rsidR="001E4B1C" w:rsidRPr="001416F8">
        <w:rPr>
          <w:rFonts w:ascii="Times New Roman" w:hAnsi="Times New Roman"/>
          <w:sz w:val="28"/>
          <w:szCs w:val="28"/>
        </w:rPr>
        <w:t>,</w:t>
      </w:r>
      <w:r w:rsidRPr="001416F8">
        <w:rPr>
          <w:rFonts w:ascii="Times New Roman" w:hAnsi="Times New Roman"/>
          <w:sz w:val="28"/>
          <w:szCs w:val="28"/>
        </w:rPr>
        <w:t xml:space="preserve"> в 202</w:t>
      </w:r>
      <w:r w:rsidR="001E4B1C" w:rsidRPr="001416F8">
        <w:rPr>
          <w:rFonts w:ascii="Times New Roman" w:hAnsi="Times New Roman"/>
          <w:sz w:val="28"/>
          <w:szCs w:val="28"/>
        </w:rPr>
        <w:t>5</w:t>
      </w:r>
      <w:r w:rsidRPr="001416F8">
        <w:rPr>
          <w:rFonts w:ascii="Times New Roman" w:hAnsi="Times New Roman"/>
          <w:sz w:val="28"/>
          <w:szCs w:val="28"/>
        </w:rPr>
        <w:t xml:space="preserve"> году – </w:t>
      </w:r>
      <w:r w:rsidR="001E4B1C" w:rsidRPr="001416F8">
        <w:rPr>
          <w:rFonts w:ascii="Times New Roman" w:hAnsi="Times New Roman"/>
          <w:sz w:val="28"/>
          <w:szCs w:val="28"/>
        </w:rPr>
        <w:t>88,</w:t>
      </w:r>
      <w:r w:rsidR="000C0EB0" w:rsidRPr="001416F8">
        <w:rPr>
          <w:rFonts w:ascii="Times New Roman" w:hAnsi="Times New Roman"/>
          <w:sz w:val="28"/>
          <w:szCs w:val="28"/>
        </w:rPr>
        <w:t>1</w:t>
      </w:r>
      <w:r w:rsidRPr="001416F8">
        <w:rPr>
          <w:rFonts w:ascii="Times New Roman" w:hAnsi="Times New Roman"/>
          <w:sz w:val="28"/>
          <w:szCs w:val="28"/>
        </w:rPr>
        <w:t>%; в 202</w:t>
      </w:r>
      <w:r w:rsidR="001E4B1C" w:rsidRPr="001416F8">
        <w:rPr>
          <w:rFonts w:ascii="Times New Roman" w:hAnsi="Times New Roman"/>
          <w:sz w:val="28"/>
          <w:szCs w:val="28"/>
        </w:rPr>
        <w:t>6</w:t>
      </w:r>
      <w:r w:rsidRPr="001416F8">
        <w:rPr>
          <w:rFonts w:ascii="Times New Roman" w:hAnsi="Times New Roman"/>
          <w:sz w:val="28"/>
          <w:szCs w:val="28"/>
        </w:rPr>
        <w:t xml:space="preserve"> году – </w:t>
      </w:r>
      <w:r w:rsidR="001E4B1C" w:rsidRPr="001416F8">
        <w:rPr>
          <w:rFonts w:ascii="Times New Roman" w:hAnsi="Times New Roman"/>
          <w:sz w:val="28"/>
          <w:szCs w:val="28"/>
        </w:rPr>
        <w:t>88</w:t>
      </w:r>
      <w:r w:rsidR="000C0EB0" w:rsidRPr="001416F8">
        <w:rPr>
          <w:rFonts w:ascii="Times New Roman" w:hAnsi="Times New Roman"/>
          <w:sz w:val="28"/>
          <w:szCs w:val="28"/>
        </w:rPr>
        <w:t>,</w:t>
      </w:r>
      <w:r w:rsidR="001E4B1C" w:rsidRPr="001416F8">
        <w:rPr>
          <w:rFonts w:ascii="Times New Roman" w:hAnsi="Times New Roman"/>
          <w:sz w:val="28"/>
          <w:szCs w:val="28"/>
        </w:rPr>
        <w:t>1</w:t>
      </w:r>
      <w:r w:rsidRPr="001416F8">
        <w:rPr>
          <w:rFonts w:ascii="Times New Roman" w:hAnsi="Times New Roman"/>
          <w:sz w:val="28"/>
          <w:szCs w:val="28"/>
        </w:rPr>
        <w:t>%.</w:t>
      </w:r>
    </w:p>
    <w:p w:rsidR="00AC0503" w:rsidRPr="001416F8" w:rsidRDefault="00FD2F31" w:rsidP="00AC0503">
      <w:pPr>
        <w:widowControl w:val="0"/>
        <w:spacing w:after="0" w:line="240" w:lineRule="auto"/>
        <w:ind w:firstLine="708"/>
        <w:jc w:val="both"/>
        <w:rPr>
          <w:rFonts w:ascii="Times New Roman" w:hAnsi="Times New Roman"/>
          <w:color w:val="000000" w:themeColor="text1"/>
          <w:sz w:val="28"/>
          <w:szCs w:val="28"/>
          <w:shd w:val="clear" w:color="auto" w:fill="FFFFFF"/>
          <w:lang w:eastAsia="ru-RU"/>
        </w:rPr>
      </w:pPr>
      <w:r w:rsidRPr="001416F8">
        <w:rPr>
          <w:rFonts w:ascii="Times New Roman" w:hAnsi="Times New Roman"/>
          <w:sz w:val="28"/>
          <w:szCs w:val="28"/>
          <w:lang w:eastAsia="ru-RU"/>
        </w:rPr>
        <w:t xml:space="preserve">- </w:t>
      </w:r>
      <w:r w:rsidRPr="001416F8">
        <w:rPr>
          <w:rFonts w:ascii="Times New Roman" w:hAnsi="Times New Roman"/>
          <w:b/>
          <w:i/>
          <w:iCs/>
          <w:sz w:val="28"/>
          <w:szCs w:val="28"/>
          <w:lang w:eastAsia="ru-RU"/>
        </w:rPr>
        <w:t>«Производство металлургическое»</w:t>
      </w:r>
      <w:r w:rsidRPr="001416F8">
        <w:rPr>
          <w:rFonts w:ascii="Times New Roman" w:hAnsi="Times New Roman"/>
          <w:i/>
          <w:iCs/>
          <w:sz w:val="28"/>
          <w:szCs w:val="28"/>
          <w:lang w:eastAsia="ru-RU"/>
        </w:rPr>
        <w:t xml:space="preserve">: </w:t>
      </w:r>
      <w:r w:rsidR="00AC0503" w:rsidRPr="001416F8">
        <w:rPr>
          <w:rFonts w:ascii="Times New Roman" w:hAnsi="Times New Roman"/>
          <w:iCs/>
          <w:color w:val="000000" w:themeColor="text1"/>
          <w:sz w:val="28"/>
          <w:szCs w:val="28"/>
          <w:lang w:eastAsia="ru-RU"/>
        </w:rPr>
        <w:t>объёмы</w:t>
      </w:r>
      <w:r w:rsidR="00AC0503" w:rsidRPr="001416F8">
        <w:rPr>
          <w:rFonts w:ascii="Times New Roman" w:hAnsi="Times New Roman"/>
          <w:color w:val="000000" w:themeColor="text1"/>
          <w:sz w:val="28"/>
          <w:szCs w:val="28"/>
          <w:lang w:eastAsia="ru-RU"/>
        </w:rPr>
        <w:t xml:space="preserve"> складываются из результатов работы ООО «Тихвинский ферросплавный завод» - </w:t>
      </w:r>
      <w:r w:rsidR="00AC0503" w:rsidRPr="001416F8">
        <w:rPr>
          <w:rFonts w:ascii="Times New Roman" w:hAnsi="Times New Roman"/>
          <w:color w:val="000000" w:themeColor="text1"/>
          <w:sz w:val="28"/>
          <w:szCs w:val="28"/>
          <w:shd w:val="clear" w:color="auto" w:fill="FBFBFB"/>
          <w:lang w:eastAsia="ru-RU"/>
        </w:rPr>
        <w:t xml:space="preserve">современного предприятия в области производства высокоуглеродистого феррохрома.            96% продукции отправляется на экспорт. </w:t>
      </w:r>
    </w:p>
    <w:p w:rsidR="00FD2F31" w:rsidRPr="001416F8" w:rsidRDefault="00AC0503" w:rsidP="00AC0503">
      <w:pPr>
        <w:widowControl w:val="0"/>
        <w:spacing w:after="0" w:line="240" w:lineRule="auto"/>
        <w:ind w:firstLine="708"/>
        <w:jc w:val="both"/>
        <w:rPr>
          <w:rFonts w:ascii="Times New Roman" w:hAnsi="Times New Roman"/>
          <w:sz w:val="28"/>
          <w:szCs w:val="28"/>
          <w:shd w:val="clear" w:color="auto" w:fill="FFFFFF"/>
        </w:rPr>
      </w:pPr>
      <w:r w:rsidRPr="001416F8">
        <w:rPr>
          <w:rFonts w:ascii="Times New Roman" w:eastAsia="Times New Roman" w:hAnsi="Times New Roman"/>
          <w:iCs/>
          <w:color w:val="000000" w:themeColor="text1"/>
          <w:sz w:val="28"/>
          <w:szCs w:val="28"/>
          <w:lang w:eastAsia="ru-RU"/>
        </w:rPr>
        <w:t xml:space="preserve">За 1 </w:t>
      </w:r>
      <w:r w:rsidRPr="001416F8">
        <w:rPr>
          <w:rFonts w:ascii="Times New Roman" w:eastAsia="Times New Roman" w:hAnsi="Times New Roman"/>
          <w:color w:val="000000" w:themeColor="text1"/>
          <w:sz w:val="28"/>
          <w:szCs w:val="28"/>
          <w:lang w:eastAsia="ru-RU"/>
        </w:rPr>
        <w:t>полугодие</w:t>
      </w:r>
      <w:r w:rsidRPr="001416F8">
        <w:rPr>
          <w:rFonts w:ascii="Times New Roman" w:eastAsia="Times New Roman" w:hAnsi="Times New Roman"/>
          <w:iCs/>
          <w:color w:val="000000" w:themeColor="text1"/>
          <w:sz w:val="28"/>
          <w:szCs w:val="28"/>
          <w:lang w:eastAsia="ru-RU"/>
        </w:rPr>
        <w:t xml:space="preserve"> </w:t>
      </w:r>
      <w:r w:rsidRPr="001416F8">
        <w:rPr>
          <w:rFonts w:ascii="Times New Roman" w:eastAsia="Times New Roman" w:hAnsi="Times New Roman"/>
          <w:color w:val="000000" w:themeColor="text1"/>
          <w:sz w:val="28"/>
          <w:szCs w:val="28"/>
          <w:lang w:eastAsia="ru-RU"/>
        </w:rPr>
        <w:t xml:space="preserve">2023 года объём отгруженных товаров собственного производства составил 2 490 млн. рублей </w:t>
      </w:r>
      <w:r w:rsidRPr="001416F8">
        <w:rPr>
          <w:rFonts w:ascii="Times New Roman" w:hAnsi="Times New Roman"/>
          <w:color w:val="000000" w:themeColor="text1"/>
          <w:sz w:val="28"/>
          <w:szCs w:val="28"/>
          <w:lang w:eastAsia="ru-RU"/>
        </w:rPr>
        <w:t>(33,4% к АППГ)</w:t>
      </w:r>
      <w:r w:rsidRPr="001416F8">
        <w:rPr>
          <w:rFonts w:ascii="Times New Roman" w:eastAsia="Times New Roman" w:hAnsi="Times New Roman"/>
          <w:color w:val="000000" w:themeColor="text1"/>
          <w:sz w:val="28"/>
          <w:szCs w:val="28"/>
          <w:lang w:eastAsia="ru-RU"/>
        </w:rPr>
        <w:t xml:space="preserve">, </w:t>
      </w:r>
      <w:r w:rsidRPr="001416F8">
        <w:rPr>
          <w:rFonts w:ascii="Times New Roman" w:eastAsia="Times New Roman" w:hAnsi="Times New Roman"/>
          <w:color w:val="000000" w:themeColor="text1"/>
          <w:sz w:val="28"/>
          <w:szCs w:val="28"/>
          <w:shd w:val="clear" w:color="auto" w:fill="FFFFFF"/>
          <w:lang w:eastAsia="ru-RU"/>
        </w:rPr>
        <w:t>объём производства 10,9</w:t>
      </w:r>
      <w:r w:rsidRPr="001416F8">
        <w:rPr>
          <w:rFonts w:ascii="Times New Roman" w:eastAsia="Times New Roman" w:hAnsi="Times New Roman"/>
          <w:color w:val="000000" w:themeColor="text1"/>
          <w:sz w:val="28"/>
          <w:szCs w:val="28"/>
          <w:lang w:eastAsia="ru-RU"/>
        </w:rPr>
        <w:t xml:space="preserve"> </w:t>
      </w:r>
      <w:r w:rsidRPr="001416F8">
        <w:rPr>
          <w:rFonts w:ascii="Times New Roman" w:eastAsia="Times New Roman" w:hAnsi="Times New Roman"/>
          <w:color w:val="000000" w:themeColor="text1"/>
          <w:sz w:val="28"/>
          <w:szCs w:val="28"/>
          <w:shd w:val="clear" w:color="auto" w:fill="FFFFFF"/>
          <w:lang w:eastAsia="ru-RU"/>
        </w:rPr>
        <w:t xml:space="preserve">тыс. тонн феррохрома </w:t>
      </w:r>
      <w:r w:rsidRPr="001416F8">
        <w:rPr>
          <w:rFonts w:ascii="Times New Roman" w:hAnsi="Times New Roman"/>
          <w:color w:val="000000" w:themeColor="text1"/>
          <w:sz w:val="28"/>
          <w:szCs w:val="28"/>
          <w:lang w:eastAsia="ru-RU"/>
        </w:rPr>
        <w:t>(45,4% к АППГ)</w:t>
      </w:r>
      <w:r w:rsidRPr="001416F8">
        <w:rPr>
          <w:rFonts w:ascii="Times New Roman" w:eastAsia="Times New Roman" w:hAnsi="Times New Roman"/>
          <w:color w:val="000000" w:themeColor="text1"/>
          <w:sz w:val="28"/>
          <w:szCs w:val="28"/>
          <w:shd w:val="clear" w:color="auto" w:fill="FFFFFF"/>
          <w:lang w:eastAsia="ru-RU"/>
        </w:rPr>
        <w:t xml:space="preserve">. </w:t>
      </w:r>
      <w:r w:rsidRPr="001416F8">
        <w:rPr>
          <w:rFonts w:ascii="Times New Roman" w:hAnsi="Times New Roman"/>
          <w:sz w:val="28"/>
          <w:szCs w:val="28"/>
        </w:rPr>
        <w:t>ООО «ТФЗ» сократило объём производства ввиду отсутствия спроса на феррохром в России.</w:t>
      </w:r>
      <w:r w:rsidR="00FD2F31" w:rsidRPr="001416F8">
        <w:rPr>
          <w:rFonts w:ascii="Times New Roman" w:hAnsi="Times New Roman"/>
          <w:sz w:val="28"/>
          <w:szCs w:val="28"/>
          <w:shd w:val="clear" w:color="auto" w:fill="FFFFFF"/>
        </w:rPr>
        <w:t xml:space="preserve"> </w:t>
      </w:r>
    </w:p>
    <w:p w:rsidR="00FD2F31" w:rsidRPr="001416F8" w:rsidRDefault="00FD2F31" w:rsidP="00FD2F31">
      <w:pPr>
        <w:widowControl w:val="0"/>
        <w:spacing w:after="0" w:line="240" w:lineRule="auto"/>
        <w:ind w:firstLine="708"/>
        <w:jc w:val="both"/>
        <w:rPr>
          <w:rFonts w:ascii="Times New Roman" w:hAnsi="Times New Roman"/>
          <w:sz w:val="28"/>
          <w:szCs w:val="28"/>
          <w:lang w:eastAsia="ru-RU"/>
        </w:rPr>
      </w:pPr>
      <w:r w:rsidRPr="001416F8">
        <w:rPr>
          <w:rFonts w:ascii="Times New Roman" w:hAnsi="Times New Roman"/>
          <w:sz w:val="28"/>
          <w:szCs w:val="28"/>
          <w:shd w:val="clear" w:color="auto" w:fill="FFFFFF"/>
          <w:lang w:eastAsia="ru-RU"/>
        </w:rPr>
        <w:t>По о</w:t>
      </w:r>
      <w:r w:rsidRPr="001416F8">
        <w:rPr>
          <w:rFonts w:ascii="Times New Roman" w:hAnsi="Times New Roman"/>
          <w:sz w:val="28"/>
          <w:szCs w:val="28"/>
          <w:lang w:eastAsia="ru-RU"/>
        </w:rPr>
        <w:t>ценке за 202</w:t>
      </w:r>
      <w:r w:rsidR="00955998" w:rsidRPr="001416F8">
        <w:rPr>
          <w:rFonts w:ascii="Times New Roman" w:hAnsi="Times New Roman"/>
          <w:sz w:val="28"/>
          <w:szCs w:val="28"/>
          <w:lang w:eastAsia="ru-RU"/>
        </w:rPr>
        <w:t>3</w:t>
      </w:r>
      <w:r w:rsidRPr="001416F8">
        <w:rPr>
          <w:rFonts w:ascii="Times New Roman" w:hAnsi="Times New Roman"/>
          <w:sz w:val="28"/>
          <w:szCs w:val="28"/>
          <w:lang w:eastAsia="ru-RU"/>
        </w:rPr>
        <w:t xml:space="preserve"> год объём отгруженных товаров составит </w:t>
      </w:r>
      <w:r w:rsidR="00FE4E32" w:rsidRPr="001416F8">
        <w:rPr>
          <w:rFonts w:ascii="Times New Roman" w:hAnsi="Times New Roman"/>
          <w:sz w:val="28"/>
          <w:szCs w:val="28"/>
          <w:lang w:eastAsia="ru-RU"/>
        </w:rPr>
        <w:t>6 687,7</w:t>
      </w:r>
      <w:r w:rsidRPr="001416F8">
        <w:rPr>
          <w:rFonts w:ascii="Times New Roman" w:hAnsi="Times New Roman"/>
          <w:sz w:val="28"/>
          <w:szCs w:val="28"/>
          <w:lang w:eastAsia="ru-RU"/>
        </w:rPr>
        <w:t xml:space="preserve"> млн. рублей (</w:t>
      </w:r>
      <w:r w:rsidR="00FE4E32" w:rsidRPr="001416F8">
        <w:rPr>
          <w:rFonts w:ascii="Times New Roman" w:hAnsi="Times New Roman"/>
          <w:sz w:val="28"/>
          <w:szCs w:val="28"/>
          <w:lang w:eastAsia="ru-RU"/>
        </w:rPr>
        <w:t>66,2</w:t>
      </w:r>
      <w:r w:rsidRPr="001416F8">
        <w:rPr>
          <w:rFonts w:ascii="Times New Roman" w:hAnsi="Times New Roman"/>
          <w:sz w:val="28"/>
          <w:szCs w:val="28"/>
          <w:lang w:eastAsia="ru-RU"/>
        </w:rPr>
        <w:t>% к АППГ).  В 202</w:t>
      </w:r>
      <w:r w:rsidR="00FE4E32" w:rsidRPr="001416F8">
        <w:rPr>
          <w:rFonts w:ascii="Times New Roman" w:hAnsi="Times New Roman"/>
          <w:sz w:val="28"/>
          <w:szCs w:val="28"/>
          <w:lang w:eastAsia="ru-RU"/>
        </w:rPr>
        <w:t>4</w:t>
      </w:r>
      <w:r w:rsidRPr="001416F8">
        <w:rPr>
          <w:rFonts w:ascii="Times New Roman" w:hAnsi="Times New Roman"/>
          <w:sz w:val="28"/>
          <w:szCs w:val="28"/>
          <w:lang w:eastAsia="ru-RU"/>
        </w:rPr>
        <w:t xml:space="preserve"> </w:t>
      </w:r>
      <w:r w:rsidR="00FE4E32" w:rsidRPr="001416F8">
        <w:rPr>
          <w:rFonts w:ascii="Times New Roman" w:hAnsi="Times New Roman"/>
          <w:sz w:val="28"/>
          <w:szCs w:val="28"/>
          <w:lang w:eastAsia="ru-RU"/>
        </w:rPr>
        <w:t>–</w:t>
      </w:r>
      <w:r w:rsidRPr="001416F8">
        <w:rPr>
          <w:rFonts w:ascii="Times New Roman" w:hAnsi="Times New Roman"/>
          <w:sz w:val="28"/>
          <w:szCs w:val="28"/>
          <w:lang w:eastAsia="ru-RU"/>
        </w:rPr>
        <w:t xml:space="preserve"> 202</w:t>
      </w:r>
      <w:r w:rsidR="00FE4E32" w:rsidRPr="001416F8">
        <w:rPr>
          <w:rFonts w:ascii="Times New Roman" w:hAnsi="Times New Roman"/>
          <w:sz w:val="28"/>
          <w:szCs w:val="28"/>
          <w:lang w:eastAsia="ru-RU"/>
        </w:rPr>
        <w:t xml:space="preserve">6 </w:t>
      </w:r>
      <w:r w:rsidRPr="001416F8">
        <w:rPr>
          <w:rFonts w:ascii="Times New Roman" w:hAnsi="Times New Roman"/>
          <w:sz w:val="28"/>
          <w:szCs w:val="28"/>
          <w:lang w:eastAsia="ru-RU"/>
        </w:rPr>
        <w:t xml:space="preserve">гг. предприятие не планирует большого роста объёмов </w:t>
      </w:r>
      <w:r w:rsidR="00175753" w:rsidRPr="001416F8">
        <w:rPr>
          <w:rFonts w:ascii="Times New Roman" w:hAnsi="Times New Roman"/>
          <w:sz w:val="28"/>
          <w:szCs w:val="28"/>
          <w:lang w:eastAsia="ru-RU"/>
        </w:rPr>
        <w:t>производства, индекс</w:t>
      </w:r>
      <w:r w:rsidRPr="001416F8">
        <w:rPr>
          <w:rFonts w:ascii="Times New Roman" w:hAnsi="Times New Roman"/>
          <w:bCs/>
          <w:sz w:val="28"/>
          <w:szCs w:val="28"/>
          <w:lang w:eastAsia="ru-RU"/>
        </w:rPr>
        <w:t xml:space="preserve"> объёмов</w:t>
      </w:r>
      <w:r w:rsidRPr="001416F8">
        <w:rPr>
          <w:rFonts w:ascii="Times New Roman" w:hAnsi="Times New Roman"/>
          <w:sz w:val="28"/>
          <w:szCs w:val="28"/>
          <w:lang w:eastAsia="ru-RU"/>
        </w:rPr>
        <w:t xml:space="preserve"> прогнозируется на уровне </w:t>
      </w:r>
      <w:r w:rsidR="000C0EB0" w:rsidRPr="001416F8">
        <w:rPr>
          <w:rFonts w:ascii="Times New Roman" w:hAnsi="Times New Roman"/>
          <w:sz w:val="28"/>
          <w:szCs w:val="28"/>
          <w:lang w:eastAsia="ru-RU"/>
        </w:rPr>
        <w:t>1</w:t>
      </w:r>
      <w:r w:rsidR="00FE4E32" w:rsidRPr="001416F8">
        <w:rPr>
          <w:rFonts w:ascii="Times New Roman" w:hAnsi="Times New Roman"/>
          <w:sz w:val="28"/>
          <w:szCs w:val="28"/>
          <w:lang w:eastAsia="ru-RU"/>
        </w:rPr>
        <w:t>14</w:t>
      </w:r>
      <w:r w:rsidR="000C0EB0" w:rsidRPr="001416F8">
        <w:rPr>
          <w:rFonts w:ascii="Times New Roman" w:hAnsi="Times New Roman"/>
          <w:sz w:val="28"/>
          <w:szCs w:val="28"/>
          <w:lang w:eastAsia="ru-RU"/>
        </w:rPr>
        <w:t>,</w:t>
      </w:r>
      <w:r w:rsidR="00FE4E32" w:rsidRPr="001416F8">
        <w:rPr>
          <w:rFonts w:ascii="Times New Roman" w:hAnsi="Times New Roman"/>
          <w:sz w:val="28"/>
          <w:szCs w:val="28"/>
          <w:lang w:eastAsia="ru-RU"/>
        </w:rPr>
        <w:t>8</w:t>
      </w:r>
      <w:r w:rsidRPr="001416F8">
        <w:rPr>
          <w:rFonts w:ascii="Times New Roman" w:hAnsi="Times New Roman"/>
          <w:sz w:val="28"/>
          <w:szCs w:val="28"/>
          <w:lang w:eastAsia="ru-RU"/>
        </w:rPr>
        <w:t xml:space="preserve">%; </w:t>
      </w:r>
      <w:r w:rsidR="000C0EB0" w:rsidRPr="001416F8">
        <w:rPr>
          <w:rFonts w:ascii="Times New Roman" w:hAnsi="Times New Roman"/>
          <w:sz w:val="28"/>
          <w:szCs w:val="28"/>
          <w:lang w:eastAsia="ru-RU"/>
        </w:rPr>
        <w:t>11</w:t>
      </w:r>
      <w:r w:rsidR="00FE4E32" w:rsidRPr="001416F8">
        <w:rPr>
          <w:rFonts w:ascii="Times New Roman" w:hAnsi="Times New Roman"/>
          <w:sz w:val="28"/>
          <w:szCs w:val="28"/>
          <w:lang w:eastAsia="ru-RU"/>
        </w:rPr>
        <w:t>4</w:t>
      </w:r>
      <w:r w:rsidR="000C0EB0" w:rsidRPr="001416F8">
        <w:rPr>
          <w:rFonts w:ascii="Times New Roman" w:hAnsi="Times New Roman"/>
          <w:sz w:val="28"/>
          <w:szCs w:val="28"/>
          <w:lang w:eastAsia="ru-RU"/>
        </w:rPr>
        <w:t>,</w:t>
      </w:r>
      <w:r w:rsidR="00FE4E32" w:rsidRPr="001416F8">
        <w:rPr>
          <w:rFonts w:ascii="Times New Roman" w:hAnsi="Times New Roman"/>
          <w:sz w:val="28"/>
          <w:szCs w:val="28"/>
          <w:lang w:eastAsia="ru-RU"/>
        </w:rPr>
        <w:t>3</w:t>
      </w:r>
      <w:r w:rsidRPr="001416F8">
        <w:rPr>
          <w:rFonts w:ascii="Times New Roman" w:hAnsi="Times New Roman"/>
          <w:sz w:val="28"/>
          <w:szCs w:val="28"/>
          <w:lang w:eastAsia="ru-RU"/>
        </w:rPr>
        <w:t xml:space="preserve">%; </w:t>
      </w:r>
      <w:r w:rsidR="000C0EB0" w:rsidRPr="001416F8">
        <w:rPr>
          <w:rFonts w:ascii="Times New Roman" w:hAnsi="Times New Roman"/>
          <w:sz w:val="28"/>
          <w:szCs w:val="28"/>
          <w:lang w:eastAsia="ru-RU"/>
        </w:rPr>
        <w:t>1</w:t>
      </w:r>
      <w:r w:rsidR="00FE4E32" w:rsidRPr="001416F8">
        <w:rPr>
          <w:rFonts w:ascii="Times New Roman" w:hAnsi="Times New Roman"/>
          <w:sz w:val="28"/>
          <w:szCs w:val="28"/>
          <w:lang w:eastAsia="ru-RU"/>
        </w:rPr>
        <w:t>14</w:t>
      </w:r>
      <w:r w:rsidR="000C0EB0" w:rsidRPr="001416F8">
        <w:rPr>
          <w:rFonts w:ascii="Times New Roman" w:hAnsi="Times New Roman"/>
          <w:sz w:val="28"/>
          <w:szCs w:val="28"/>
          <w:lang w:eastAsia="ru-RU"/>
        </w:rPr>
        <w:t>,</w:t>
      </w:r>
      <w:r w:rsidR="00FE4E32" w:rsidRPr="001416F8">
        <w:rPr>
          <w:rFonts w:ascii="Times New Roman" w:hAnsi="Times New Roman"/>
          <w:sz w:val="28"/>
          <w:szCs w:val="28"/>
          <w:lang w:eastAsia="ru-RU"/>
        </w:rPr>
        <w:t>9</w:t>
      </w:r>
      <w:r w:rsidRPr="001416F8">
        <w:rPr>
          <w:rFonts w:ascii="Times New Roman" w:hAnsi="Times New Roman"/>
          <w:sz w:val="28"/>
          <w:szCs w:val="28"/>
          <w:lang w:eastAsia="ru-RU"/>
        </w:rPr>
        <w:t xml:space="preserve">% ежегодно. </w:t>
      </w:r>
    </w:p>
    <w:p w:rsidR="00B61C09" w:rsidRPr="001416F8" w:rsidRDefault="00FD2F31" w:rsidP="00B61C09">
      <w:pPr>
        <w:widowControl w:val="0"/>
        <w:spacing w:after="0" w:line="240" w:lineRule="auto"/>
        <w:ind w:firstLine="708"/>
        <w:jc w:val="both"/>
        <w:rPr>
          <w:rFonts w:ascii="Times New Roman" w:hAnsi="Times New Roman"/>
          <w:sz w:val="28"/>
          <w:szCs w:val="28"/>
        </w:rPr>
      </w:pPr>
      <w:r w:rsidRPr="001416F8">
        <w:rPr>
          <w:rFonts w:ascii="Times New Roman" w:hAnsi="Times New Roman"/>
          <w:b/>
          <w:i/>
          <w:iCs/>
          <w:sz w:val="28"/>
          <w:szCs w:val="28"/>
        </w:rPr>
        <w:t>- «Производство мебели»</w:t>
      </w:r>
      <w:r w:rsidRPr="001416F8">
        <w:rPr>
          <w:rFonts w:ascii="Times New Roman" w:hAnsi="Times New Roman"/>
          <w:sz w:val="28"/>
          <w:szCs w:val="28"/>
        </w:rPr>
        <w:t xml:space="preserve">: </w:t>
      </w:r>
      <w:r w:rsidR="00B61C09" w:rsidRPr="001416F8">
        <w:rPr>
          <w:rFonts w:ascii="Times New Roman" w:hAnsi="Times New Roman"/>
          <w:color w:val="000000" w:themeColor="text1"/>
          <w:sz w:val="28"/>
          <w:szCs w:val="28"/>
        </w:rPr>
        <w:t xml:space="preserve">основной объём по данному виду экономической деятельности составлял объём производства продукции предприятия ООО «ИКЕА Индастри Тихвин». </w:t>
      </w:r>
      <w:r w:rsidR="00B61C09" w:rsidRPr="001416F8">
        <w:rPr>
          <w:rFonts w:ascii="Times New Roman" w:hAnsi="Times New Roman"/>
          <w:sz w:val="28"/>
          <w:szCs w:val="28"/>
          <w:shd w:val="clear" w:color="auto" w:fill="FFFFFF"/>
        </w:rPr>
        <w:t xml:space="preserve">Начиная с марта 2022 года, в связи с текущей экономической ситуацией, вызванной рядом ограничений в ведении бизнеса и неопределённостью в логистических цепочках, предприятие находилось в вынужденном простое. В марте 2023г. официально «ИКЕА Индастри Тихвин» сменило название на ООО «Лузалес-Тихвин». </w:t>
      </w:r>
      <w:r w:rsidR="00B61C09" w:rsidRPr="001416F8">
        <w:rPr>
          <w:rFonts w:ascii="Times New Roman" w:hAnsi="Times New Roman"/>
          <w:sz w:val="28"/>
          <w:szCs w:val="28"/>
        </w:rPr>
        <w:t>В июне 2023 года режим простоя частично отменён, с сентября предприятие  работает в полном составе.</w:t>
      </w:r>
    </w:p>
    <w:p w:rsidR="00B61C09" w:rsidRPr="001416F8" w:rsidRDefault="008841E6" w:rsidP="00B61C09">
      <w:pPr>
        <w:widowControl w:val="0"/>
        <w:spacing w:after="0" w:line="240" w:lineRule="auto"/>
        <w:ind w:firstLine="708"/>
        <w:jc w:val="both"/>
        <w:rPr>
          <w:rFonts w:ascii="Times New Roman" w:hAnsi="Times New Roman"/>
          <w:sz w:val="28"/>
          <w:szCs w:val="28"/>
        </w:rPr>
      </w:pPr>
      <w:r w:rsidRPr="001416F8">
        <w:rPr>
          <w:rFonts w:ascii="Times New Roman" w:hAnsi="Times New Roman"/>
          <w:sz w:val="28"/>
          <w:szCs w:val="28"/>
        </w:rPr>
        <w:t xml:space="preserve">На данный момент основным видом деятельности </w:t>
      </w:r>
      <w:r w:rsidRPr="001416F8">
        <w:rPr>
          <w:rFonts w:ascii="Times New Roman" w:hAnsi="Times New Roman"/>
          <w:sz w:val="28"/>
          <w:szCs w:val="28"/>
          <w:shd w:val="clear" w:color="auto" w:fill="FFFFFF"/>
        </w:rPr>
        <w:t xml:space="preserve">ООО «Лузалес-Тихвин» </w:t>
      </w:r>
      <w:r w:rsidRPr="001416F8">
        <w:rPr>
          <w:rFonts w:ascii="Times New Roman" w:hAnsi="Times New Roman"/>
          <w:sz w:val="28"/>
          <w:szCs w:val="28"/>
        </w:rPr>
        <w:t xml:space="preserve">является обработка древесины – производство доски. </w:t>
      </w:r>
      <w:r w:rsidR="00B61C09" w:rsidRPr="001416F8">
        <w:rPr>
          <w:rFonts w:ascii="Times New Roman" w:eastAsia="Times New Roman" w:hAnsi="Times New Roman"/>
          <w:color w:val="000000" w:themeColor="text1"/>
          <w:sz w:val="28"/>
          <w:szCs w:val="28"/>
        </w:rPr>
        <w:t>О</w:t>
      </w:r>
      <w:r w:rsidR="00B61C09" w:rsidRPr="001416F8">
        <w:rPr>
          <w:rFonts w:ascii="Times New Roman" w:eastAsia="Times New Roman" w:hAnsi="Times New Roman"/>
          <w:color w:val="000000" w:themeColor="text1"/>
          <w:sz w:val="28"/>
          <w:szCs w:val="28"/>
          <w:lang w:eastAsia="ru-RU"/>
        </w:rPr>
        <w:t xml:space="preserve">бъём отгруженной продукции за первое полугодие 2023 года составил 20 млн. рублей </w:t>
      </w:r>
      <w:r w:rsidR="00B61C09" w:rsidRPr="001416F8">
        <w:rPr>
          <w:rFonts w:ascii="Times New Roman" w:hAnsi="Times New Roman"/>
          <w:color w:val="000000" w:themeColor="text1"/>
          <w:sz w:val="28"/>
          <w:szCs w:val="28"/>
        </w:rPr>
        <w:t>(1,85% к 2022 г.).</w:t>
      </w:r>
      <w:r w:rsidR="00FD2F31" w:rsidRPr="001416F8">
        <w:rPr>
          <w:rFonts w:ascii="Times New Roman" w:hAnsi="Times New Roman"/>
          <w:sz w:val="28"/>
          <w:szCs w:val="28"/>
        </w:rPr>
        <w:t xml:space="preserve"> </w:t>
      </w:r>
    </w:p>
    <w:p w:rsidR="00FD2F31" w:rsidRPr="001416F8" w:rsidRDefault="00FD2F31" w:rsidP="00FD2F31">
      <w:pPr>
        <w:widowControl w:val="0"/>
        <w:spacing w:after="0" w:line="240" w:lineRule="auto"/>
        <w:ind w:firstLine="708"/>
        <w:jc w:val="both"/>
        <w:rPr>
          <w:rFonts w:ascii="Times New Roman" w:hAnsi="Times New Roman"/>
          <w:sz w:val="28"/>
          <w:szCs w:val="28"/>
        </w:rPr>
      </w:pPr>
      <w:r w:rsidRPr="001416F8">
        <w:rPr>
          <w:rFonts w:ascii="Times New Roman" w:eastAsia="Times New Roman" w:hAnsi="Times New Roman"/>
          <w:sz w:val="28"/>
          <w:szCs w:val="28"/>
          <w:lang w:eastAsia="ru-RU"/>
        </w:rPr>
        <w:t xml:space="preserve">К концу года этот показатель составит около </w:t>
      </w:r>
      <w:r w:rsidR="00AD51BA" w:rsidRPr="001416F8">
        <w:rPr>
          <w:rFonts w:ascii="Times New Roman" w:eastAsia="Times New Roman" w:hAnsi="Times New Roman"/>
          <w:sz w:val="28"/>
          <w:szCs w:val="28"/>
          <w:lang w:eastAsia="ru-RU"/>
        </w:rPr>
        <w:t>46</w:t>
      </w:r>
      <w:r w:rsidRPr="001416F8">
        <w:rPr>
          <w:rFonts w:ascii="Times New Roman" w:eastAsia="Times New Roman" w:hAnsi="Times New Roman"/>
          <w:sz w:val="28"/>
          <w:szCs w:val="28"/>
          <w:lang w:eastAsia="ru-RU"/>
        </w:rPr>
        <w:t>9% от АППГ.</w:t>
      </w:r>
      <w:r w:rsidRPr="001416F8">
        <w:rPr>
          <w:rFonts w:ascii="Times New Roman" w:hAnsi="Times New Roman"/>
          <w:sz w:val="28"/>
          <w:szCs w:val="28"/>
          <w:shd w:val="clear" w:color="auto" w:fill="FFFFFF"/>
        </w:rPr>
        <w:t xml:space="preserve"> </w:t>
      </w:r>
      <w:r w:rsidRPr="001416F8">
        <w:rPr>
          <w:rFonts w:ascii="Times New Roman" w:hAnsi="Times New Roman"/>
          <w:sz w:val="28"/>
          <w:szCs w:val="28"/>
        </w:rPr>
        <w:t>В прогнозируемом периоде 202</w:t>
      </w:r>
      <w:r w:rsidR="00AD51BA" w:rsidRPr="001416F8">
        <w:rPr>
          <w:rFonts w:ascii="Times New Roman" w:hAnsi="Times New Roman"/>
          <w:sz w:val="28"/>
          <w:szCs w:val="28"/>
        </w:rPr>
        <w:t>4</w:t>
      </w:r>
      <w:r w:rsidRPr="001416F8">
        <w:rPr>
          <w:rFonts w:ascii="Times New Roman" w:hAnsi="Times New Roman"/>
          <w:sz w:val="28"/>
          <w:szCs w:val="28"/>
        </w:rPr>
        <w:t xml:space="preserve"> </w:t>
      </w:r>
      <w:r w:rsidR="00AD51BA" w:rsidRPr="001416F8">
        <w:rPr>
          <w:rFonts w:ascii="Times New Roman" w:hAnsi="Times New Roman"/>
          <w:sz w:val="28"/>
          <w:szCs w:val="28"/>
        </w:rPr>
        <w:t>–</w:t>
      </w:r>
      <w:r w:rsidRPr="001416F8">
        <w:rPr>
          <w:rFonts w:ascii="Times New Roman" w:hAnsi="Times New Roman"/>
          <w:sz w:val="28"/>
          <w:szCs w:val="28"/>
        </w:rPr>
        <w:t xml:space="preserve"> 202</w:t>
      </w:r>
      <w:r w:rsidR="00AD51BA" w:rsidRPr="001416F8">
        <w:rPr>
          <w:rFonts w:ascii="Times New Roman" w:hAnsi="Times New Roman"/>
          <w:sz w:val="28"/>
          <w:szCs w:val="28"/>
        </w:rPr>
        <w:t>6</w:t>
      </w:r>
      <w:r w:rsidRPr="001416F8">
        <w:rPr>
          <w:rFonts w:ascii="Times New Roman" w:hAnsi="Times New Roman"/>
          <w:sz w:val="28"/>
          <w:szCs w:val="28"/>
        </w:rPr>
        <w:t xml:space="preserve"> гг. </w:t>
      </w:r>
      <w:r w:rsidR="00175753" w:rsidRPr="001416F8">
        <w:rPr>
          <w:rFonts w:ascii="Times New Roman" w:hAnsi="Times New Roman"/>
          <w:sz w:val="28"/>
          <w:szCs w:val="28"/>
        </w:rPr>
        <w:t xml:space="preserve">с учетом восстановления </w:t>
      </w:r>
      <w:r w:rsidR="00175753" w:rsidRPr="001416F8">
        <w:rPr>
          <w:rFonts w:ascii="Times New Roman" w:hAnsi="Times New Roman"/>
          <w:sz w:val="28"/>
          <w:szCs w:val="28"/>
        </w:rPr>
        <w:lastRenderedPageBreak/>
        <w:t xml:space="preserve">производственной деятельности предприятия </w:t>
      </w:r>
      <w:r w:rsidRPr="001416F8">
        <w:rPr>
          <w:rFonts w:ascii="Times New Roman" w:hAnsi="Times New Roman"/>
          <w:bCs/>
          <w:sz w:val="28"/>
          <w:szCs w:val="28"/>
        </w:rPr>
        <w:t>индекс объёмов</w:t>
      </w:r>
      <w:r w:rsidRPr="001416F8">
        <w:rPr>
          <w:rFonts w:ascii="Times New Roman" w:hAnsi="Times New Roman"/>
          <w:sz w:val="28"/>
          <w:szCs w:val="28"/>
        </w:rPr>
        <w:t xml:space="preserve"> планируется на уровне </w:t>
      </w:r>
      <w:r w:rsidR="00AD51BA" w:rsidRPr="001416F8">
        <w:rPr>
          <w:rFonts w:ascii="Times New Roman" w:hAnsi="Times New Roman"/>
          <w:sz w:val="28"/>
          <w:szCs w:val="28"/>
        </w:rPr>
        <w:t>300</w:t>
      </w:r>
      <w:r w:rsidRPr="001416F8">
        <w:rPr>
          <w:rFonts w:ascii="Times New Roman" w:hAnsi="Times New Roman"/>
          <w:sz w:val="28"/>
          <w:szCs w:val="28"/>
        </w:rPr>
        <w:t xml:space="preserve">%; </w:t>
      </w:r>
      <w:r w:rsidR="00AD51BA" w:rsidRPr="001416F8">
        <w:rPr>
          <w:rFonts w:ascii="Times New Roman" w:hAnsi="Times New Roman"/>
          <w:sz w:val="28"/>
          <w:szCs w:val="28"/>
        </w:rPr>
        <w:t>136</w:t>
      </w:r>
      <w:r w:rsidRPr="001416F8">
        <w:rPr>
          <w:rFonts w:ascii="Times New Roman" w:hAnsi="Times New Roman"/>
          <w:sz w:val="28"/>
          <w:szCs w:val="28"/>
        </w:rPr>
        <w:t xml:space="preserve">%; </w:t>
      </w:r>
      <w:r w:rsidR="00AD51BA" w:rsidRPr="001416F8">
        <w:rPr>
          <w:rFonts w:ascii="Times New Roman" w:hAnsi="Times New Roman"/>
          <w:sz w:val="28"/>
          <w:szCs w:val="28"/>
        </w:rPr>
        <w:t>125</w:t>
      </w:r>
      <w:r w:rsidRPr="001416F8">
        <w:rPr>
          <w:rFonts w:ascii="Times New Roman" w:hAnsi="Times New Roman"/>
          <w:sz w:val="28"/>
          <w:szCs w:val="28"/>
        </w:rPr>
        <w:t>% ежегодно.</w:t>
      </w:r>
    </w:p>
    <w:p w:rsidR="007B5C78" w:rsidRPr="001416F8" w:rsidRDefault="00FD2F31" w:rsidP="007B5C78">
      <w:pPr>
        <w:widowControl w:val="0"/>
        <w:spacing w:after="0" w:line="240" w:lineRule="auto"/>
        <w:jc w:val="both"/>
        <w:rPr>
          <w:rFonts w:ascii="Times New Roman" w:hAnsi="Times New Roman"/>
          <w:bCs/>
          <w:sz w:val="28"/>
          <w:szCs w:val="28"/>
          <w:lang w:eastAsia="ru-RU"/>
        </w:rPr>
      </w:pPr>
      <w:r w:rsidRPr="001416F8">
        <w:rPr>
          <w:rFonts w:ascii="Times New Roman" w:hAnsi="Times New Roman"/>
          <w:sz w:val="28"/>
          <w:szCs w:val="28"/>
          <w:lang w:eastAsia="ru-RU"/>
        </w:rPr>
        <w:tab/>
        <w:t xml:space="preserve">- </w:t>
      </w:r>
      <w:r w:rsidRPr="001416F8">
        <w:rPr>
          <w:rFonts w:ascii="Times New Roman" w:hAnsi="Times New Roman"/>
          <w:b/>
          <w:iCs/>
          <w:sz w:val="28"/>
          <w:szCs w:val="28"/>
          <w:lang w:eastAsia="ru-RU"/>
        </w:rPr>
        <w:t>«</w:t>
      </w:r>
      <w:r w:rsidRPr="001416F8">
        <w:rPr>
          <w:rFonts w:ascii="Times New Roman" w:hAnsi="Times New Roman"/>
          <w:b/>
          <w:i/>
          <w:iCs/>
          <w:sz w:val="28"/>
          <w:szCs w:val="28"/>
          <w:lang w:eastAsia="ru-RU"/>
        </w:rPr>
        <w:t>Производство пищевых продуктов</w:t>
      </w:r>
      <w:r w:rsidRPr="001416F8">
        <w:rPr>
          <w:rFonts w:ascii="Times New Roman" w:hAnsi="Times New Roman"/>
          <w:b/>
          <w:iCs/>
          <w:sz w:val="28"/>
          <w:szCs w:val="28"/>
          <w:lang w:eastAsia="ru-RU"/>
        </w:rPr>
        <w:t>»</w:t>
      </w:r>
      <w:r w:rsidR="005C72B6" w:rsidRPr="001416F8">
        <w:rPr>
          <w:rFonts w:ascii="Times New Roman" w:hAnsi="Times New Roman"/>
          <w:b/>
          <w:iCs/>
          <w:sz w:val="28"/>
          <w:szCs w:val="28"/>
          <w:lang w:eastAsia="ru-RU"/>
        </w:rPr>
        <w:t>:</w:t>
      </w:r>
      <w:r w:rsidRPr="001416F8">
        <w:rPr>
          <w:rFonts w:ascii="Times New Roman" w:hAnsi="Times New Roman"/>
          <w:sz w:val="28"/>
          <w:szCs w:val="28"/>
          <w:lang w:eastAsia="ru-RU"/>
        </w:rPr>
        <w:t xml:space="preserve"> </w:t>
      </w:r>
      <w:r w:rsidR="00C97302" w:rsidRPr="001416F8">
        <w:rPr>
          <w:rFonts w:ascii="Times New Roman" w:hAnsi="Times New Roman"/>
          <w:color w:val="000000" w:themeColor="text1"/>
          <w:sz w:val="28"/>
          <w:szCs w:val="28"/>
          <w:lang w:eastAsia="ru-RU"/>
        </w:rPr>
        <w:t xml:space="preserve">в этом виде экономической деятельности учитываются объёмы </w:t>
      </w:r>
      <w:r w:rsidR="00C97302" w:rsidRPr="001416F8">
        <w:rPr>
          <w:rFonts w:ascii="Times New Roman" w:hAnsi="Times New Roman"/>
          <w:bCs/>
          <w:sz w:val="28"/>
          <w:szCs w:val="28"/>
        </w:rPr>
        <w:t>АО «Культура-Агро», ООО «Тихвинский хлебокомбинат», ООО «ЛЕНТА»</w:t>
      </w:r>
      <w:r w:rsidR="00C97302" w:rsidRPr="001416F8">
        <w:rPr>
          <w:rFonts w:ascii="Times New Roman" w:hAnsi="Times New Roman"/>
          <w:color w:val="000000" w:themeColor="text1"/>
          <w:sz w:val="28"/>
          <w:szCs w:val="28"/>
          <w:lang w:eastAsia="ru-RU"/>
        </w:rPr>
        <w:t xml:space="preserve">. </w:t>
      </w:r>
      <w:r w:rsidR="00C97302" w:rsidRPr="001416F8">
        <w:rPr>
          <w:rFonts w:ascii="Times New Roman" w:eastAsia="Times New Roman" w:hAnsi="Times New Roman"/>
          <w:bCs/>
          <w:color w:val="000000" w:themeColor="text1"/>
          <w:sz w:val="28"/>
          <w:szCs w:val="28"/>
          <w:lang w:eastAsia="ru-RU"/>
        </w:rPr>
        <w:t>За 1 полугодие 2023 года показатели объёмов производства составили 111,4</w:t>
      </w:r>
      <w:r w:rsidR="00C97302" w:rsidRPr="001416F8">
        <w:rPr>
          <w:rFonts w:ascii="Times New Roman" w:eastAsia="Times New Roman" w:hAnsi="Times New Roman"/>
          <w:color w:val="000000" w:themeColor="text1"/>
          <w:sz w:val="28"/>
          <w:szCs w:val="28"/>
          <w:lang w:eastAsia="ru-RU"/>
        </w:rPr>
        <w:t xml:space="preserve"> </w:t>
      </w:r>
      <w:r w:rsidR="00C97302" w:rsidRPr="001416F8">
        <w:rPr>
          <w:rFonts w:ascii="Times New Roman" w:eastAsia="Times New Roman" w:hAnsi="Times New Roman"/>
          <w:bCs/>
          <w:color w:val="000000" w:themeColor="text1"/>
          <w:sz w:val="28"/>
          <w:szCs w:val="28"/>
          <w:lang w:eastAsia="ru-RU"/>
        </w:rPr>
        <w:t>млн. руб.</w:t>
      </w:r>
    </w:p>
    <w:p w:rsidR="00FD2F31" w:rsidRPr="001416F8" w:rsidRDefault="00FD2F31" w:rsidP="00FD2F31">
      <w:pPr>
        <w:widowControl w:val="0"/>
        <w:spacing w:after="0" w:line="240" w:lineRule="auto"/>
        <w:ind w:firstLine="708"/>
        <w:jc w:val="both"/>
        <w:rPr>
          <w:rFonts w:ascii="Times New Roman" w:hAnsi="Times New Roman"/>
          <w:sz w:val="28"/>
          <w:szCs w:val="28"/>
          <w:lang w:eastAsia="ru-RU"/>
        </w:rPr>
      </w:pPr>
      <w:r w:rsidRPr="001416F8">
        <w:rPr>
          <w:rFonts w:ascii="Times New Roman" w:hAnsi="Times New Roman"/>
          <w:sz w:val="28"/>
          <w:szCs w:val="28"/>
          <w:lang w:eastAsia="ru-RU"/>
        </w:rPr>
        <w:t>По оценке 202</w:t>
      </w:r>
      <w:r w:rsidR="00D23984" w:rsidRPr="001416F8">
        <w:rPr>
          <w:rFonts w:ascii="Times New Roman" w:hAnsi="Times New Roman"/>
          <w:sz w:val="28"/>
          <w:szCs w:val="28"/>
          <w:lang w:eastAsia="ru-RU"/>
        </w:rPr>
        <w:t>3</w:t>
      </w:r>
      <w:r w:rsidR="007B5C78" w:rsidRPr="001416F8">
        <w:rPr>
          <w:rFonts w:ascii="Times New Roman" w:hAnsi="Times New Roman"/>
          <w:sz w:val="28"/>
          <w:szCs w:val="28"/>
          <w:lang w:eastAsia="ru-RU"/>
        </w:rPr>
        <w:t xml:space="preserve"> </w:t>
      </w:r>
      <w:r w:rsidRPr="001416F8">
        <w:rPr>
          <w:rFonts w:ascii="Times New Roman" w:hAnsi="Times New Roman"/>
          <w:sz w:val="28"/>
          <w:szCs w:val="28"/>
          <w:lang w:eastAsia="ru-RU"/>
        </w:rPr>
        <w:t xml:space="preserve">года объём отгрузки составит </w:t>
      </w:r>
      <w:r w:rsidR="00651753" w:rsidRPr="001416F8">
        <w:rPr>
          <w:rFonts w:ascii="Times New Roman" w:hAnsi="Times New Roman"/>
          <w:sz w:val="28"/>
          <w:szCs w:val="28"/>
          <w:lang w:eastAsia="ru-RU"/>
        </w:rPr>
        <w:t>236,8</w:t>
      </w:r>
      <w:r w:rsidRPr="001416F8">
        <w:rPr>
          <w:rFonts w:ascii="Times New Roman" w:hAnsi="Times New Roman"/>
          <w:sz w:val="28"/>
          <w:szCs w:val="28"/>
          <w:lang w:eastAsia="ru-RU"/>
        </w:rPr>
        <w:t xml:space="preserve"> млн. руб. В прогнозируемом периоде 202</w:t>
      </w:r>
      <w:r w:rsidR="00651753" w:rsidRPr="001416F8">
        <w:rPr>
          <w:rFonts w:ascii="Times New Roman" w:hAnsi="Times New Roman"/>
          <w:sz w:val="28"/>
          <w:szCs w:val="28"/>
          <w:lang w:eastAsia="ru-RU"/>
        </w:rPr>
        <w:t>4</w:t>
      </w:r>
      <w:r w:rsidRPr="001416F8">
        <w:rPr>
          <w:rFonts w:ascii="Times New Roman" w:hAnsi="Times New Roman"/>
          <w:sz w:val="28"/>
          <w:szCs w:val="28"/>
          <w:lang w:eastAsia="ru-RU"/>
        </w:rPr>
        <w:t xml:space="preserve"> - 202</w:t>
      </w:r>
      <w:r w:rsidR="00651753" w:rsidRPr="001416F8">
        <w:rPr>
          <w:rFonts w:ascii="Times New Roman" w:hAnsi="Times New Roman"/>
          <w:sz w:val="28"/>
          <w:szCs w:val="28"/>
          <w:lang w:eastAsia="ru-RU"/>
        </w:rPr>
        <w:t>6</w:t>
      </w:r>
      <w:r w:rsidRPr="001416F8">
        <w:rPr>
          <w:rFonts w:ascii="Times New Roman" w:hAnsi="Times New Roman"/>
          <w:sz w:val="28"/>
          <w:szCs w:val="28"/>
          <w:lang w:eastAsia="ru-RU"/>
        </w:rPr>
        <w:t xml:space="preserve"> гг. </w:t>
      </w:r>
      <w:r w:rsidRPr="001416F8">
        <w:rPr>
          <w:rFonts w:ascii="Times New Roman" w:hAnsi="Times New Roman"/>
          <w:bCs/>
          <w:sz w:val="28"/>
          <w:szCs w:val="28"/>
          <w:lang w:eastAsia="ru-RU"/>
        </w:rPr>
        <w:t>индекс объёмов</w:t>
      </w:r>
      <w:r w:rsidR="00175753" w:rsidRPr="001416F8">
        <w:rPr>
          <w:rFonts w:ascii="Times New Roman" w:hAnsi="Times New Roman"/>
          <w:sz w:val="28"/>
          <w:szCs w:val="28"/>
          <w:lang w:eastAsia="ru-RU"/>
        </w:rPr>
        <w:t xml:space="preserve"> планируется на уровне 10</w:t>
      </w:r>
      <w:r w:rsidR="00651753" w:rsidRPr="001416F8">
        <w:rPr>
          <w:rFonts w:ascii="Times New Roman" w:hAnsi="Times New Roman"/>
          <w:sz w:val="28"/>
          <w:szCs w:val="28"/>
          <w:lang w:eastAsia="ru-RU"/>
        </w:rPr>
        <w:t>2</w:t>
      </w:r>
      <w:r w:rsidRPr="001416F8">
        <w:rPr>
          <w:rFonts w:ascii="Times New Roman" w:hAnsi="Times New Roman"/>
          <w:sz w:val="28"/>
          <w:szCs w:val="28"/>
          <w:lang w:eastAsia="ru-RU"/>
        </w:rPr>
        <w:t>% ежегодно.</w:t>
      </w:r>
    </w:p>
    <w:p w:rsidR="00FD2F31" w:rsidRPr="001416F8" w:rsidRDefault="00FD2F31" w:rsidP="00FD2F31">
      <w:pPr>
        <w:widowControl w:val="0"/>
        <w:spacing w:after="0" w:line="240" w:lineRule="auto"/>
        <w:ind w:firstLine="708"/>
        <w:jc w:val="both"/>
        <w:rPr>
          <w:rFonts w:ascii="Times New Roman" w:hAnsi="Times New Roman"/>
          <w:sz w:val="28"/>
          <w:szCs w:val="28"/>
          <w:lang w:eastAsia="ru-RU"/>
        </w:rPr>
      </w:pPr>
      <w:r w:rsidRPr="001416F8">
        <w:rPr>
          <w:rFonts w:ascii="Times New Roman" w:hAnsi="Times New Roman"/>
          <w:sz w:val="28"/>
          <w:szCs w:val="28"/>
          <w:lang w:eastAsia="ru-RU"/>
        </w:rPr>
        <w:t xml:space="preserve">- </w:t>
      </w:r>
      <w:r w:rsidRPr="001416F8">
        <w:rPr>
          <w:rFonts w:ascii="Times New Roman" w:hAnsi="Times New Roman"/>
          <w:b/>
          <w:i/>
          <w:iCs/>
          <w:sz w:val="28"/>
          <w:szCs w:val="28"/>
          <w:lang w:eastAsia="ru-RU"/>
        </w:rPr>
        <w:t>«Производство одежды»</w:t>
      </w:r>
      <w:r w:rsidRPr="001416F8">
        <w:rPr>
          <w:rFonts w:ascii="Times New Roman" w:hAnsi="Times New Roman"/>
          <w:iCs/>
          <w:sz w:val="28"/>
          <w:szCs w:val="28"/>
          <w:lang w:eastAsia="ru-RU"/>
        </w:rPr>
        <w:t xml:space="preserve">: </w:t>
      </w:r>
      <w:r w:rsidRPr="001416F8">
        <w:rPr>
          <w:rFonts w:ascii="Times New Roman" w:hAnsi="Times New Roman"/>
          <w:sz w:val="28"/>
          <w:szCs w:val="28"/>
          <w:lang w:eastAsia="ru-RU"/>
        </w:rPr>
        <w:t>основные предприятия - ООО «Комацо», ООО «Восход», ООО «Сканвоквэр». За 202</w:t>
      </w:r>
      <w:r w:rsidR="002E38B1" w:rsidRPr="001416F8">
        <w:rPr>
          <w:rFonts w:ascii="Times New Roman" w:hAnsi="Times New Roman"/>
          <w:sz w:val="28"/>
          <w:szCs w:val="28"/>
          <w:lang w:eastAsia="ru-RU"/>
        </w:rPr>
        <w:t>2</w:t>
      </w:r>
      <w:r w:rsidRPr="001416F8">
        <w:rPr>
          <w:rFonts w:ascii="Times New Roman" w:hAnsi="Times New Roman"/>
          <w:sz w:val="28"/>
          <w:szCs w:val="28"/>
          <w:lang w:eastAsia="ru-RU"/>
        </w:rPr>
        <w:t xml:space="preserve"> год объём отгруженных товаров собственного производства составил </w:t>
      </w:r>
      <w:r w:rsidR="002E38B1" w:rsidRPr="001416F8">
        <w:rPr>
          <w:rFonts w:ascii="Times New Roman" w:hAnsi="Times New Roman"/>
          <w:sz w:val="28"/>
          <w:szCs w:val="28"/>
          <w:lang w:eastAsia="ru-RU"/>
        </w:rPr>
        <w:t>584,4</w:t>
      </w:r>
      <w:r w:rsidRPr="001416F8">
        <w:rPr>
          <w:rFonts w:ascii="Times New Roman" w:hAnsi="Times New Roman"/>
          <w:sz w:val="28"/>
          <w:szCs w:val="28"/>
          <w:lang w:eastAsia="ru-RU"/>
        </w:rPr>
        <w:t xml:space="preserve"> млн. руб. (1</w:t>
      </w:r>
      <w:r w:rsidR="002E38B1" w:rsidRPr="001416F8">
        <w:rPr>
          <w:rFonts w:ascii="Times New Roman" w:hAnsi="Times New Roman"/>
          <w:sz w:val="28"/>
          <w:szCs w:val="28"/>
          <w:lang w:eastAsia="ru-RU"/>
        </w:rPr>
        <w:t>38,1</w:t>
      </w:r>
      <w:r w:rsidRPr="001416F8">
        <w:rPr>
          <w:rFonts w:ascii="Times New Roman" w:hAnsi="Times New Roman"/>
          <w:sz w:val="28"/>
          <w:szCs w:val="28"/>
          <w:lang w:eastAsia="ru-RU"/>
        </w:rPr>
        <w:t xml:space="preserve">% к АППГ). </w:t>
      </w:r>
    </w:p>
    <w:p w:rsidR="00FD2F31" w:rsidRPr="001416F8" w:rsidRDefault="00203D4A" w:rsidP="00FD2F31">
      <w:pPr>
        <w:keepNext/>
        <w:keepLines/>
        <w:spacing w:after="0"/>
        <w:ind w:firstLine="708"/>
        <w:jc w:val="both"/>
        <w:textAlignment w:val="center"/>
        <w:outlineLvl w:val="0"/>
        <w:rPr>
          <w:rFonts w:ascii="Times New Roman" w:eastAsia="Times New Roman" w:hAnsi="Times New Roman"/>
          <w:sz w:val="28"/>
          <w:szCs w:val="28"/>
        </w:rPr>
      </w:pPr>
      <w:r w:rsidRPr="001416F8">
        <w:rPr>
          <w:rFonts w:ascii="Times New Roman" w:eastAsia="Times New Roman" w:hAnsi="Times New Roman"/>
          <w:color w:val="000000" w:themeColor="text1"/>
          <w:sz w:val="28"/>
          <w:szCs w:val="28"/>
        </w:rPr>
        <w:t>За 1 полугодие 2023 г. объём отгруженных товаров собственного производства составил – 226,4 млн. рублей (94,8% к АППГ).</w:t>
      </w:r>
      <w:r w:rsidR="00FD2F31" w:rsidRPr="001416F8">
        <w:rPr>
          <w:rFonts w:ascii="Times New Roman" w:eastAsia="Times New Roman" w:hAnsi="Times New Roman"/>
          <w:sz w:val="28"/>
          <w:szCs w:val="28"/>
        </w:rPr>
        <w:t xml:space="preserve"> </w:t>
      </w:r>
      <w:r w:rsidR="00FD2F31" w:rsidRPr="001416F8">
        <w:rPr>
          <w:rFonts w:ascii="Times New Roman" w:eastAsia="Times New Roman" w:hAnsi="Times New Roman"/>
          <w:kern w:val="36"/>
          <w:sz w:val="28"/>
          <w:szCs w:val="28"/>
          <w:lang w:eastAsia="ru-RU"/>
        </w:rPr>
        <w:br/>
        <w:t xml:space="preserve"> </w:t>
      </w:r>
      <w:r w:rsidR="00FD2F31" w:rsidRPr="001416F8">
        <w:rPr>
          <w:rFonts w:ascii="Times New Roman" w:eastAsia="Times New Roman" w:hAnsi="Times New Roman"/>
          <w:kern w:val="36"/>
          <w:sz w:val="28"/>
          <w:szCs w:val="28"/>
          <w:lang w:eastAsia="ru-RU"/>
        </w:rPr>
        <w:tab/>
      </w:r>
      <w:r w:rsidRPr="001416F8">
        <w:rPr>
          <w:rFonts w:ascii="Times New Roman" w:eastAsiaTheme="majorEastAsia" w:hAnsi="Times New Roman" w:cstheme="majorBidi"/>
          <w:color w:val="000000" w:themeColor="text1"/>
          <w:sz w:val="28"/>
          <w:szCs w:val="28"/>
        </w:rPr>
        <w:t xml:space="preserve">Основной объём продукции этого вида экономической деятельности, около 60% (136,8 млн. руб.), приходится на </w:t>
      </w:r>
      <w:r w:rsidRPr="001416F8">
        <w:rPr>
          <w:rFonts w:ascii="Times New Roman" w:eastAsia="Times New Roman" w:hAnsi="Times New Roman"/>
          <w:color w:val="000000" w:themeColor="text1"/>
          <w:sz w:val="28"/>
          <w:szCs w:val="28"/>
          <w:lang w:eastAsia="ru-RU"/>
        </w:rPr>
        <w:t>ООО «Комацо» - российско-германское предприятие, трикотажная фабрика полного цикла по производству повседневного и функционального белья и полотна.</w:t>
      </w:r>
      <w:r w:rsidR="00FD2F31" w:rsidRPr="001416F8">
        <w:rPr>
          <w:rFonts w:ascii="Times New Roman" w:eastAsia="Times New Roman" w:hAnsi="Times New Roman"/>
          <w:sz w:val="28"/>
          <w:szCs w:val="28"/>
          <w:lang w:eastAsia="ru-RU"/>
        </w:rPr>
        <w:t> </w:t>
      </w:r>
      <w:r w:rsidR="00FD2F31" w:rsidRPr="001416F8">
        <w:rPr>
          <w:rFonts w:ascii="Times New Roman" w:eastAsiaTheme="majorEastAsia" w:hAnsi="Times New Roman"/>
          <w:sz w:val="28"/>
          <w:szCs w:val="28"/>
          <w:shd w:val="clear" w:color="auto" w:fill="FFFFFF"/>
        </w:rPr>
        <w:t xml:space="preserve"> </w:t>
      </w:r>
    </w:p>
    <w:p w:rsidR="00FD2F31" w:rsidRPr="001416F8" w:rsidRDefault="00FD2F31" w:rsidP="00FD2F31">
      <w:pPr>
        <w:widowControl w:val="0"/>
        <w:spacing w:after="0" w:line="240" w:lineRule="auto"/>
        <w:ind w:firstLine="708"/>
        <w:jc w:val="both"/>
        <w:rPr>
          <w:rFonts w:ascii="Times New Roman" w:hAnsi="Times New Roman"/>
          <w:iCs/>
          <w:sz w:val="28"/>
          <w:szCs w:val="28"/>
          <w:lang w:eastAsia="ru-RU"/>
        </w:rPr>
      </w:pPr>
      <w:r w:rsidRPr="001416F8">
        <w:rPr>
          <w:rFonts w:ascii="Times New Roman" w:hAnsi="Times New Roman"/>
          <w:sz w:val="28"/>
          <w:szCs w:val="28"/>
          <w:lang w:eastAsia="ru-RU"/>
        </w:rPr>
        <w:t>По оценке в 202</w:t>
      </w:r>
      <w:r w:rsidR="00203D4A" w:rsidRPr="001416F8">
        <w:rPr>
          <w:rFonts w:ascii="Times New Roman" w:hAnsi="Times New Roman"/>
          <w:sz w:val="28"/>
          <w:szCs w:val="28"/>
          <w:lang w:eastAsia="ru-RU"/>
        </w:rPr>
        <w:t>3</w:t>
      </w:r>
      <w:r w:rsidRPr="001416F8">
        <w:rPr>
          <w:rFonts w:ascii="Times New Roman" w:hAnsi="Times New Roman"/>
          <w:sz w:val="28"/>
          <w:szCs w:val="28"/>
          <w:lang w:eastAsia="ru-RU"/>
        </w:rPr>
        <w:t xml:space="preserve"> году объём составит </w:t>
      </w:r>
      <w:r w:rsidR="00735120" w:rsidRPr="001416F8">
        <w:rPr>
          <w:rFonts w:ascii="Times New Roman" w:hAnsi="Times New Roman"/>
          <w:sz w:val="28"/>
          <w:szCs w:val="28"/>
          <w:lang w:eastAsia="ru-RU"/>
        </w:rPr>
        <w:t>50,5</w:t>
      </w:r>
      <w:r w:rsidRPr="001416F8">
        <w:rPr>
          <w:rFonts w:ascii="Times New Roman" w:hAnsi="Times New Roman"/>
          <w:sz w:val="28"/>
          <w:szCs w:val="28"/>
          <w:lang w:eastAsia="ru-RU"/>
        </w:rPr>
        <w:t>%. В прогнозируемом периоде 202</w:t>
      </w:r>
      <w:r w:rsidR="00735120" w:rsidRPr="001416F8">
        <w:rPr>
          <w:rFonts w:ascii="Times New Roman" w:hAnsi="Times New Roman"/>
          <w:sz w:val="28"/>
          <w:szCs w:val="28"/>
          <w:lang w:eastAsia="ru-RU"/>
        </w:rPr>
        <w:t>4</w:t>
      </w:r>
      <w:r w:rsidRPr="001416F8">
        <w:rPr>
          <w:rFonts w:ascii="Times New Roman" w:hAnsi="Times New Roman"/>
          <w:sz w:val="28"/>
          <w:szCs w:val="28"/>
          <w:lang w:eastAsia="ru-RU"/>
        </w:rPr>
        <w:t xml:space="preserve"> - 202</w:t>
      </w:r>
      <w:r w:rsidR="00735120" w:rsidRPr="001416F8">
        <w:rPr>
          <w:rFonts w:ascii="Times New Roman" w:hAnsi="Times New Roman"/>
          <w:sz w:val="28"/>
          <w:szCs w:val="28"/>
          <w:lang w:eastAsia="ru-RU"/>
        </w:rPr>
        <w:t>6</w:t>
      </w:r>
      <w:r w:rsidRPr="001416F8">
        <w:rPr>
          <w:rFonts w:ascii="Times New Roman" w:hAnsi="Times New Roman"/>
          <w:sz w:val="28"/>
          <w:szCs w:val="28"/>
          <w:lang w:eastAsia="ru-RU"/>
        </w:rPr>
        <w:t xml:space="preserve"> гг. </w:t>
      </w:r>
      <w:r w:rsidRPr="001416F8">
        <w:rPr>
          <w:rFonts w:ascii="Times New Roman" w:hAnsi="Times New Roman"/>
          <w:bCs/>
          <w:sz w:val="28"/>
          <w:szCs w:val="28"/>
          <w:lang w:eastAsia="ru-RU"/>
        </w:rPr>
        <w:t>индекс объёмов</w:t>
      </w:r>
      <w:r w:rsidRPr="001416F8">
        <w:rPr>
          <w:rFonts w:ascii="Times New Roman" w:hAnsi="Times New Roman"/>
          <w:sz w:val="28"/>
          <w:szCs w:val="28"/>
          <w:lang w:eastAsia="ru-RU"/>
        </w:rPr>
        <w:t xml:space="preserve"> планируется на уровне </w:t>
      </w:r>
      <w:r w:rsidR="00175753" w:rsidRPr="001416F8">
        <w:rPr>
          <w:rFonts w:ascii="Times New Roman" w:hAnsi="Times New Roman"/>
          <w:sz w:val="28"/>
          <w:szCs w:val="28"/>
          <w:lang w:eastAsia="ru-RU"/>
        </w:rPr>
        <w:t>102</w:t>
      </w:r>
      <w:r w:rsidRPr="001416F8">
        <w:rPr>
          <w:rFonts w:ascii="Times New Roman" w:hAnsi="Times New Roman"/>
          <w:sz w:val="28"/>
          <w:szCs w:val="28"/>
          <w:lang w:eastAsia="ru-RU"/>
        </w:rPr>
        <w:t>%</w:t>
      </w:r>
      <w:r w:rsidR="00735120" w:rsidRPr="001416F8">
        <w:rPr>
          <w:rFonts w:ascii="Times New Roman" w:hAnsi="Times New Roman"/>
          <w:sz w:val="28"/>
          <w:szCs w:val="28"/>
          <w:lang w:eastAsia="ru-RU"/>
        </w:rPr>
        <w:t xml:space="preserve"> </w:t>
      </w:r>
      <w:r w:rsidRPr="001416F8">
        <w:rPr>
          <w:rFonts w:ascii="Times New Roman" w:hAnsi="Times New Roman"/>
          <w:sz w:val="28"/>
          <w:szCs w:val="28"/>
          <w:lang w:eastAsia="ru-RU"/>
        </w:rPr>
        <w:t>ежегодно.</w:t>
      </w:r>
    </w:p>
    <w:p w:rsidR="00DA2731" w:rsidRPr="001416F8" w:rsidRDefault="00DA2731" w:rsidP="009610AC">
      <w:pPr>
        <w:pStyle w:val="a5"/>
        <w:jc w:val="center"/>
        <w:rPr>
          <w:rFonts w:ascii="Times New Roman" w:hAnsi="Times New Roman"/>
          <w:sz w:val="28"/>
          <w:szCs w:val="28"/>
        </w:rPr>
      </w:pPr>
      <w:r w:rsidRPr="001416F8">
        <w:rPr>
          <w:rFonts w:ascii="Times New Roman" w:hAnsi="Times New Roman"/>
          <w:b/>
          <w:bCs/>
          <w:sz w:val="28"/>
          <w:szCs w:val="28"/>
        </w:rPr>
        <w:t>Сельское хозяйство</w:t>
      </w:r>
    </w:p>
    <w:p w:rsidR="00DA2731" w:rsidRPr="001416F8" w:rsidRDefault="00DA2731" w:rsidP="009610AC">
      <w:pPr>
        <w:pStyle w:val="a5"/>
        <w:jc w:val="center"/>
        <w:rPr>
          <w:rFonts w:ascii="Times New Roman" w:hAnsi="Times New Roman"/>
          <w:sz w:val="24"/>
          <w:szCs w:val="24"/>
        </w:rPr>
      </w:pPr>
    </w:p>
    <w:p w:rsidR="00175753" w:rsidRPr="001416F8" w:rsidRDefault="004E526E" w:rsidP="004D43ED">
      <w:pPr>
        <w:pStyle w:val="a5"/>
        <w:ind w:firstLine="708"/>
        <w:jc w:val="both"/>
        <w:rPr>
          <w:rFonts w:ascii="Times New Roman" w:eastAsia="Times New Roman" w:hAnsi="Times New Roman"/>
          <w:sz w:val="28"/>
          <w:szCs w:val="28"/>
        </w:rPr>
      </w:pPr>
      <w:r w:rsidRPr="001416F8">
        <w:rPr>
          <w:rFonts w:ascii="Times New Roman" w:hAnsi="Times New Roman"/>
          <w:sz w:val="28"/>
          <w:szCs w:val="28"/>
        </w:rPr>
        <w:t>Доля предприятий этого вида экономической деятельности в общем объёме отгруженных товаров собственного производства, выполненных работ и услуг крупных и средних предприятий и организаций, осуществляющих деятельность на территории Тихвинского района, незначительна – 1,</w:t>
      </w:r>
      <w:r w:rsidR="004D43ED" w:rsidRPr="001416F8">
        <w:rPr>
          <w:rFonts w:ascii="Times New Roman" w:hAnsi="Times New Roman"/>
          <w:sz w:val="28"/>
          <w:szCs w:val="28"/>
        </w:rPr>
        <w:t>2</w:t>
      </w:r>
      <w:r w:rsidRPr="001416F8">
        <w:rPr>
          <w:rFonts w:ascii="Times New Roman" w:hAnsi="Times New Roman"/>
          <w:sz w:val="28"/>
          <w:szCs w:val="28"/>
        </w:rPr>
        <w:t xml:space="preserve">%. Статистическое наблюдение осуществляется по 2 крупным сельхозпредприятиям (АО «Культура-Агро», ЗАО «Сельхозпредприятие Андреевское»). </w:t>
      </w:r>
      <w:r w:rsidRPr="001416F8">
        <w:rPr>
          <w:rFonts w:ascii="Times New Roman" w:eastAsia="Times New Roman" w:hAnsi="Times New Roman"/>
          <w:sz w:val="28"/>
          <w:szCs w:val="28"/>
        </w:rPr>
        <w:tab/>
      </w:r>
    </w:p>
    <w:p w:rsidR="004E526E" w:rsidRPr="001416F8" w:rsidRDefault="004D43ED" w:rsidP="00175753">
      <w:pPr>
        <w:widowControl w:val="0"/>
        <w:spacing w:after="0" w:line="240" w:lineRule="auto"/>
        <w:ind w:firstLine="708"/>
        <w:jc w:val="both"/>
        <w:rPr>
          <w:rFonts w:ascii="Times New Roman" w:eastAsia="Times New Roman" w:hAnsi="Times New Roman"/>
          <w:sz w:val="28"/>
          <w:szCs w:val="28"/>
          <w:lang w:eastAsia="ru-RU"/>
        </w:rPr>
      </w:pPr>
      <w:r w:rsidRPr="001416F8">
        <w:rPr>
          <w:rFonts w:ascii="Times New Roman" w:hAnsi="Times New Roman"/>
          <w:sz w:val="28"/>
          <w:szCs w:val="28"/>
        </w:rPr>
        <w:t>По статистическим данным объём отгруженных товаров и выполненных работ за 2022 год составил 1 074,1 млн руб., в сопоставимых ценах к АППГ – 91,5%.</w:t>
      </w:r>
      <w:r w:rsidR="004E526E" w:rsidRPr="001416F8">
        <w:rPr>
          <w:rFonts w:ascii="Times New Roman" w:eastAsia="Times New Roman" w:hAnsi="Times New Roman"/>
          <w:sz w:val="28"/>
          <w:szCs w:val="28"/>
          <w:lang w:eastAsia="ru-RU"/>
        </w:rPr>
        <w:t xml:space="preserve"> </w:t>
      </w:r>
    </w:p>
    <w:p w:rsidR="004E526E" w:rsidRPr="001416F8" w:rsidRDefault="004E526E" w:rsidP="004E526E">
      <w:pPr>
        <w:spacing w:after="0" w:line="240" w:lineRule="auto"/>
        <w:ind w:firstLine="708"/>
        <w:jc w:val="both"/>
        <w:rPr>
          <w:rFonts w:ascii="Times New Roman" w:hAnsi="Times New Roman"/>
          <w:sz w:val="28"/>
          <w:szCs w:val="28"/>
        </w:rPr>
      </w:pPr>
      <w:r w:rsidRPr="001416F8">
        <w:rPr>
          <w:rFonts w:ascii="Times New Roman" w:hAnsi="Times New Roman"/>
          <w:sz w:val="28"/>
          <w:szCs w:val="28"/>
        </w:rPr>
        <w:t xml:space="preserve">При этом, с </w:t>
      </w:r>
      <w:r w:rsidRPr="001416F8">
        <w:rPr>
          <w:rFonts w:ascii="Times New Roman" w:hAnsi="Times New Roman"/>
          <w:sz w:val="28"/>
          <w:szCs w:val="28"/>
          <w:u w:val="single"/>
        </w:rPr>
        <w:t>учётом деятельности организаций всех форм собственности</w:t>
      </w:r>
      <w:r w:rsidRPr="001416F8">
        <w:rPr>
          <w:rFonts w:ascii="Times New Roman" w:hAnsi="Times New Roman"/>
          <w:sz w:val="28"/>
          <w:szCs w:val="28"/>
        </w:rPr>
        <w:t xml:space="preserve">, в т.ч. фермерских (крестьянских) хозяйств и ЛПХ, объём продукции в хозяйствах </w:t>
      </w:r>
      <w:r w:rsidRPr="001416F8">
        <w:rPr>
          <w:rFonts w:ascii="Times New Roman" w:hAnsi="Times New Roman"/>
          <w:sz w:val="28"/>
          <w:szCs w:val="28"/>
          <w:u w:val="single"/>
        </w:rPr>
        <w:t>всех категорий</w:t>
      </w:r>
      <w:r w:rsidRPr="001416F8">
        <w:rPr>
          <w:rFonts w:ascii="Times New Roman" w:hAnsi="Times New Roman"/>
          <w:sz w:val="28"/>
          <w:szCs w:val="28"/>
        </w:rPr>
        <w:t xml:space="preserve"> за 2021 год составил </w:t>
      </w:r>
      <w:r w:rsidR="004D43ED" w:rsidRPr="001416F8">
        <w:rPr>
          <w:rFonts w:ascii="Times New Roman" w:hAnsi="Times New Roman"/>
          <w:sz w:val="28"/>
          <w:szCs w:val="28"/>
        </w:rPr>
        <w:t>727</w:t>
      </w:r>
      <w:r w:rsidRPr="001416F8">
        <w:rPr>
          <w:rFonts w:ascii="Times New Roman" w:hAnsi="Times New Roman"/>
          <w:sz w:val="28"/>
          <w:szCs w:val="28"/>
        </w:rPr>
        <w:t xml:space="preserve"> млн. руб. (10</w:t>
      </w:r>
      <w:r w:rsidR="004D43ED" w:rsidRPr="001416F8">
        <w:rPr>
          <w:rFonts w:ascii="Times New Roman" w:hAnsi="Times New Roman"/>
          <w:sz w:val="28"/>
          <w:szCs w:val="28"/>
        </w:rPr>
        <w:t>4,7</w:t>
      </w:r>
      <w:r w:rsidRPr="001416F8">
        <w:rPr>
          <w:rFonts w:ascii="Times New Roman" w:hAnsi="Times New Roman"/>
          <w:sz w:val="28"/>
          <w:szCs w:val="28"/>
        </w:rPr>
        <w:t>% к 202</w:t>
      </w:r>
      <w:r w:rsidR="004D43ED" w:rsidRPr="001416F8">
        <w:rPr>
          <w:rFonts w:ascii="Times New Roman" w:hAnsi="Times New Roman"/>
          <w:sz w:val="28"/>
          <w:szCs w:val="28"/>
        </w:rPr>
        <w:t>1</w:t>
      </w:r>
      <w:r w:rsidRPr="001416F8">
        <w:rPr>
          <w:rFonts w:ascii="Times New Roman" w:hAnsi="Times New Roman"/>
          <w:sz w:val="28"/>
          <w:szCs w:val="28"/>
        </w:rPr>
        <w:t xml:space="preserve"> году).   </w:t>
      </w:r>
    </w:p>
    <w:p w:rsidR="004E526E" w:rsidRPr="001416F8" w:rsidRDefault="004E526E" w:rsidP="004E526E">
      <w:pPr>
        <w:pStyle w:val="af2"/>
        <w:ind w:firstLine="708"/>
        <w:jc w:val="both"/>
        <w:rPr>
          <w:rFonts w:ascii="Times New Roman" w:hAnsi="Times New Roman"/>
          <w:sz w:val="28"/>
          <w:szCs w:val="28"/>
        </w:rPr>
      </w:pPr>
      <w:r w:rsidRPr="001416F8">
        <w:rPr>
          <w:rFonts w:ascii="Times New Roman" w:hAnsi="Times New Roman"/>
          <w:b/>
          <w:sz w:val="28"/>
          <w:szCs w:val="28"/>
        </w:rPr>
        <w:t>В 202</w:t>
      </w:r>
      <w:r w:rsidR="002238AC" w:rsidRPr="001416F8">
        <w:rPr>
          <w:rFonts w:ascii="Times New Roman" w:hAnsi="Times New Roman"/>
          <w:b/>
          <w:sz w:val="28"/>
          <w:szCs w:val="28"/>
        </w:rPr>
        <w:t>2</w:t>
      </w:r>
      <w:r w:rsidRPr="001416F8">
        <w:rPr>
          <w:rFonts w:ascii="Times New Roman" w:hAnsi="Times New Roman"/>
          <w:b/>
          <w:sz w:val="28"/>
          <w:szCs w:val="28"/>
        </w:rPr>
        <w:t xml:space="preserve"> году</w:t>
      </w:r>
      <w:r w:rsidRPr="001416F8">
        <w:rPr>
          <w:rFonts w:ascii="Times New Roman" w:hAnsi="Times New Roman"/>
          <w:sz w:val="28"/>
          <w:szCs w:val="28"/>
        </w:rPr>
        <w:t xml:space="preserve"> хозяйственную деятельность в сфере агропромышленного комплекса района осуществляли </w:t>
      </w:r>
      <w:r w:rsidR="002238AC" w:rsidRPr="001416F8">
        <w:rPr>
          <w:rFonts w:ascii="Times New Roman" w:hAnsi="Times New Roman"/>
          <w:sz w:val="28"/>
          <w:szCs w:val="28"/>
        </w:rPr>
        <w:t>4</w:t>
      </w:r>
      <w:r w:rsidRPr="001416F8">
        <w:rPr>
          <w:rFonts w:ascii="Times New Roman" w:hAnsi="Times New Roman"/>
          <w:sz w:val="28"/>
          <w:szCs w:val="28"/>
        </w:rPr>
        <w:t xml:space="preserve"> сельскохозяйственных предприятия, 3 рыбоводных хозяйства, 1</w:t>
      </w:r>
      <w:r w:rsidR="002238AC" w:rsidRPr="001416F8">
        <w:rPr>
          <w:rFonts w:ascii="Times New Roman" w:hAnsi="Times New Roman"/>
          <w:sz w:val="28"/>
          <w:szCs w:val="28"/>
        </w:rPr>
        <w:t>0</w:t>
      </w:r>
      <w:r w:rsidRPr="001416F8">
        <w:rPr>
          <w:rFonts w:ascii="Times New Roman" w:hAnsi="Times New Roman"/>
          <w:sz w:val="28"/>
          <w:szCs w:val="28"/>
        </w:rPr>
        <w:t xml:space="preserve"> кре</w:t>
      </w:r>
      <w:r w:rsidR="002238AC" w:rsidRPr="001416F8">
        <w:rPr>
          <w:rFonts w:ascii="Times New Roman" w:hAnsi="Times New Roman"/>
          <w:sz w:val="28"/>
          <w:szCs w:val="28"/>
        </w:rPr>
        <w:t xml:space="preserve">стьянских (фермерских) хозяйств. </w:t>
      </w:r>
      <w:r w:rsidRPr="001416F8">
        <w:rPr>
          <w:rFonts w:ascii="Times New Roman" w:hAnsi="Times New Roman"/>
          <w:sz w:val="28"/>
          <w:szCs w:val="28"/>
        </w:rPr>
        <w:t>Специализация сельскохозяйственных предприятий – молочно-мясное животноводство, крестьянских (фермерских) хозяйств – молочное животноводство, птицеводство, картофелеводство, ягодные культуры, пчеловодство. Большое внимание уделяется откорму бычков, сохранению высокопродуктивного стада крупного рогатого скота.</w:t>
      </w:r>
    </w:p>
    <w:p w:rsidR="004E526E" w:rsidRPr="001416F8" w:rsidRDefault="004E526E" w:rsidP="004E526E">
      <w:pPr>
        <w:pStyle w:val="af2"/>
        <w:ind w:firstLine="708"/>
        <w:jc w:val="both"/>
        <w:rPr>
          <w:rFonts w:ascii="Times New Roman" w:hAnsi="Times New Roman"/>
          <w:sz w:val="28"/>
          <w:szCs w:val="28"/>
        </w:rPr>
      </w:pPr>
      <w:r w:rsidRPr="001416F8">
        <w:rPr>
          <w:rFonts w:ascii="Times New Roman" w:hAnsi="Times New Roman"/>
          <w:sz w:val="28"/>
          <w:szCs w:val="28"/>
        </w:rPr>
        <w:lastRenderedPageBreak/>
        <w:t>Производство мяса за 202</w:t>
      </w:r>
      <w:r w:rsidR="000F558E" w:rsidRPr="001416F8">
        <w:rPr>
          <w:rFonts w:ascii="Times New Roman" w:hAnsi="Times New Roman"/>
          <w:sz w:val="28"/>
          <w:szCs w:val="28"/>
        </w:rPr>
        <w:t>2</w:t>
      </w:r>
      <w:r w:rsidRPr="001416F8">
        <w:rPr>
          <w:rFonts w:ascii="Times New Roman" w:hAnsi="Times New Roman"/>
          <w:sz w:val="28"/>
          <w:szCs w:val="28"/>
        </w:rPr>
        <w:t xml:space="preserve"> год составило </w:t>
      </w:r>
      <w:r w:rsidR="000F558E" w:rsidRPr="001416F8">
        <w:rPr>
          <w:rFonts w:ascii="Times New Roman" w:hAnsi="Times New Roman"/>
          <w:sz w:val="28"/>
          <w:szCs w:val="28"/>
        </w:rPr>
        <w:t>347 тонн (100% к АППГ)</w:t>
      </w:r>
      <w:r w:rsidRPr="001416F8">
        <w:rPr>
          <w:rFonts w:ascii="Times New Roman" w:hAnsi="Times New Roman"/>
          <w:sz w:val="28"/>
          <w:szCs w:val="28"/>
        </w:rPr>
        <w:t xml:space="preserve">, валовое производство молока – </w:t>
      </w:r>
      <w:r w:rsidR="000F558E" w:rsidRPr="001416F8">
        <w:rPr>
          <w:rFonts w:ascii="Times New Roman" w:hAnsi="Times New Roman"/>
          <w:sz w:val="28"/>
          <w:szCs w:val="28"/>
        </w:rPr>
        <w:t>12,5 тонн (110% к уровню АППГ)</w:t>
      </w:r>
      <w:r w:rsidRPr="001416F8">
        <w:rPr>
          <w:rFonts w:ascii="Times New Roman" w:hAnsi="Times New Roman"/>
          <w:sz w:val="28"/>
          <w:szCs w:val="28"/>
        </w:rPr>
        <w:t xml:space="preserve">, надой молока на 1 фуражную корову </w:t>
      </w:r>
      <w:r w:rsidR="000F558E" w:rsidRPr="001416F8">
        <w:rPr>
          <w:rFonts w:ascii="Times New Roman" w:hAnsi="Times New Roman"/>
          <w:sz w:val="28"/>
          <w:szCs w:val="28"/>
        </w:rPr>
        <w:t>6 259 кг (108% к АППГ)</w:t>
      </w:r>
      <w:r w:rsidRPr="001416F8">
        <w:rPr>
          <w:rFonts w:ascii="Times New Roman" w:hAnsi="Times New Roman"/>
          <w:sz w:val="28"/>
          <w:szCs w:val="28"/>
        </w:rPr>
        <w:t>.</w:t>
      </w:r>
    </w:p>
    <w:p w:rsidR="00525975" w:rsidRPr="001416F8" w:rsidRDefault="004E526E" w:rsidP="00525975">
      <w:pPr>
        <w:jc w:val="both"/>
        <w:rPr>
          <w:rFonts w:ascii="Times New Roman" w:hAnsi="Times New Roman"/>
          <w:sz w:val="28"/>
          <w:szCs w:val="28"/>
        </w:rPr>
      </w:pPr>
      <w:r w:rsidRPr="001416F8">
        <w:rPr>
          <w:rFonts w:ascii="Times New Roman" w:hAnsi="Times New Roman"/>
          <w:sz w:val="28"/>
          <w:szCs w:val="28"/>
        </w:rPr>
        <w:tab/>
        <w:t>В 202</w:t>
      </w:r>
      <w:r w:rsidR="007A406D" w:rsidRPr="001416F8">
        <w:rPr>
          <w:rFonts w:ascii="Times New Roman" w:hAnsi="Times New Roman"/>
          <w:sz w:val="28"/>
          <w:szCs w:val="28"/>
        </w:rPr>
        <w:t>2</w:t>
      </w:r>
      <w:r w:rsidRPr="001416F8">
        <w:rPr>
          <w:rFonts w:ascii="Times New Roman" w:hAnsi="Times New Roman"/>
          <w:sz w:val="28"/>
          <w:szCs w:val="28"/>
        </w:rPr>
        <w:t xml:space="preserve"> году </w:t>
      </w:r>
      <w:r w:rsidR="007A406D" w:rsidRPr="001416F8">
        <w:rPr>
          <w:rFonts w:ascii="Times New Roman" w:hAnsi="Times New Roman"/>
          <w:sz w:val="28"/>
          <w:szCs w:val="28"/>
        </w:rPr>
        <w:t>посевные</w:t>
      </w:r>
      <w:r w:rsidR="007A406D" w:rsidRPr="001416F8">
        <w:rPr>
          <w:rFonts w:ascii="Times New Roman" w:hAnsi="Times New Roman"/>
          <w:bCs/>
          <w:sz w:val="28"/>
          <w:szCs w:val="28"/>
        </w:rPr>
        <w:t xml:space="preserve"> площади составили 6 960,1 га (96%), у</w:t>
      </w:r>
      <w:r w:rsidR="007A406D" w:rsidRPr="001416F8">
        <w:rPr>
          <w:rFonts w:ascii="Times New Roman" w:hAnsi="Times New Roman"/>
          <w:sz w:val="28"/>
          <w:szCs w:val="28"/>
        </w:rPr>
        <w:t>величилась посадочная площадь под ягодными культурами</w:t>
      </w:r>
      <w:r w:rsidR="00525975" w:rsidRPr="001416F8">
        <w:rPr>
          <w:rFonts w:ascii="Times New Roman" w:hAnsi="Times New Roman"/>
          <w:sz w:val="28"/>
          <w:szCs w:val="28"/>
        </w:rPr>
        <w:t xml:space="preserve"> -</w:t>
      </w:r>
      <w:r w:rsidR="007A406D" w:rsidRPr="001416F8">
        <w:rPr>
          <w:rFonts w:ascii="Times New Roman" w:hAnsi="Times New Roman"/>
          <w:sz w:val="28"/>
          <w:szCs w:val="28"/>
        </w:rPr>
        <w:t xml:space="preserve"> 7,1 га</w:t>
      </w:r>
      <w:r w:rsidR="00525975" w:rsidRPr="001416F8">
        <w:rPr>
          <w:rFonts w:ascii="Times New Roman" w:hAnsi="Times New Roman"/>
          <w:sz w:val="28"/>
          <w:szCs w:val="28"/>
        </w:rPr>
        <w:t xml:space="preserve"> </w:t>
      </w:r>
      <w:r w:rsidR="007A406D" w:rsidRPr="001416F8">
        <w:rPr>
          <w:rFonts w:ascii="Times New Roman" w:hAnsi="Times New Roman"/>
          <w:sz w:val="28"/>
          <w:szCs w:val="28"/>
        </w:rPr>
        <w:t xml:space="preserve">(+2,1 га).  </w:t>
      </w:r>
      <w:r w:rsidR="00525975" w:rsidRPr="001416F8">
        <w:rPr>
          <w:rFonts w:ascii="Times New Roman" w:hAnsi="Times New Roman"/>
          <w:sz w:val="28"/>
          <w:szCs w:val="28"/>
        </w:rPr>
        <w:t>В</w:t>
      </w:r>
      <w:r w:rsidR="007A406D" w:rsidRPr="001416F8">
        <w:rPr>
          <w:rFonts w:ascii="Times New Roman" w:hAnsi="Times New Roman"/>
          <w:sz w:val="28"/>
          <w:szCs w:val="28"/>
        </w:rPr>
        <w:t xml:space="preserve"> районе заготовлено 1 707 тонн сена (151% к уровню АППГ), 50 856 тонн силоса, сенажа (130% к уровню АППГ).</w:t>
      </w:r>
      <w:r w:rsidRPr="001416F8">
        <w:rPr>
          <w:rFonts w:ascii="Times New Roman" w:hAnsi="Times New Roman"/>
          <w:sz w:val="28"/>
          <w:szCs w:val="28"/>
        </w:rPr>
        <w:t xml:space="preserve"> </w:t>
      </w:r>
    </w:p>
    <w:p w:rsidR="004E526E" w:rsidRPr="001416F8" w:rsidRDefault="004E526E" w:rsidP="00525975">
      <w:pPr>
        <w:ind w:firstLine="708"/>
        <w:jc w:val="both"/>
        <w:rPr>
          <w:rFonts w:ascii="Times New Roman" w:hAnsi="Times New Roman"/>
          <w:sz w:val="28"/>
          <w:szCs w:val="28"/>
        </w:rPr>
      </w:pPr>
      <w:r w:rsidRPr="001416F8">
        <w:rPr>
          <w:rFonts w:ascii="Times New Roman" w:hAnsi="Times New Roman"/>
          <w:sz w:val="28"/>
          <w:szCs w:val="28"/>
        </w:rPr>
        <w:t>Рыбохозяйственный комплекс представлен тремя рыбоводными хозяйствами, два занимаются выращиванием товарной форели, одно – выращивает посадочный материал рыб.</w:t>
      </w:r>
    </w:p>
    <w:p w:rsidR="004E526E" w:rsidRPr="001416F8" w:rsidRDefault="00072F9E" w:rsidP="00072F9E">
      <w:pPr>
        <w:spacing w:after="0" w:line="240" w:lineRule="auto"/>
        <w:ind w:firstLine="680"/>
        <w:jc w:val="both"/>
        <w:rPr>
          <w:rFonts w:ascii="Times New Roman" w:hAnsi="Times New Roman"/>
          <w:sz w:val="28"/>
          <w:szCs w:val="28"/>
        </w:rPr>
      </w:pPr>
      <w:r w:rsidRPr="001416F8">
        <w:rPr>
          <w:rFonts w:ascii="Times New Roman" w:hAnsi="Times New Roman"/>
          <w:sz w:val="28"/>
          <w:szCs w:val="28"/>
        </w:rPr>
        <w:t>Производство рыбы в 2022 году и составило 150,3 тонны (95% к 2021 году), в т. ч. посадочного материала - 108,6 тонн (112 % к 2021 году), товарной форели - 41,7 тонн (67% к 2021 году).</w:t>
      </w:r>
      <w:r w:rsidR="004E526E" w:rsidRPr="001416F8">
        <w:rPr>
          <w:rFonts w:ascii="Times New Roman" w:eastAsia="Times New Roman" w:hAnsi="Times New Roman"/>
          <w:sz w:val="28"/>
          <w:szCs w:val="28"/>
          <w:lang w:eastAsia="ru-RU"/>
        </w:rPr>
        <w:t xml:space="preserve"> </w:t>
      </w:r>
    </w:p>
    <w:p w:rsidR="004E526E" w:rsidRPr="001416F8" w:rsidRDefault="004E526E" w:rsidP="004E526E">
      <w:pPr>
        <w:pStyle w:val="a5"/>
        <w:ind w:firstLine="680"/>
        <w:jc w:val="both"/>
        <w:rPr>
          <w:rFonts w:ascii="Times New Roman" w:hAnsi="Times New Roman"/>
          <w:sz w:val="28"/>
          <w:szCs w:val="28"/>
        </w:rPr>
      </w:pPr>
      <w:r w:rsidRPr="001416F8">
        <w:rPr>
          <w:rFonts w:ascii="Times New Roman" w:hAnsi="Times New Roman"/>
          <w:sz w:val="28"/>
          <w:szCs w:val="28"/>
        </w:rPr>
        <w:t xml:space="preserve">В рамках, выполняемых госполномочий по поддержке малых форм хозяйствования субсидии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заключено </w:t>
      </w:r>
      <w:r w:rsidR="009C0FFB" w:rsidRPr="001416F8">
        <w:rPr>
          <w:rFonts w:ascii="Times New Roman" w:hAnsi="Times New Roman"/>
          <w:sz w:val="28"/>
          <w:szCs w:val="28"/>
        </w:rPr>
        <w:t>47 договоров на сумму 1 </w:t>
      </w:r>
      <w:r w:rsidR="00946194" w:rsidRPr="001416F8">
        <w:rPr>
          <w:rFonts w:ascii="Times New Roman" w:hAnsi="Times New Roman"/>
          <w:sz w:val="28"/>
          <w:szCs w:val="28"/>
        </w:rPr>
        <w:t>46</w:t>
      </w:r>
      <w:r w:rsidR="009C0FFB" w:rsidRPr="001416F8">
        <w:rPr>
          <w:rFonts w:ascii="Times New Roman" w:hAnsi="Times New Roman"/>
          <w:sz w:val="28"/>
          <w:szCs w:val="28"/>
        </w:rPr>
        <w:t>6 000 рублей</w:t>
      </w:r>
      <w:r w:rsidRPr="001416F8">
        <w:rPr>
          <w:rFonts w:ascii="Times New Roman" w:hAnsi="Times New Roman"/>
          <w:sz w:val="28"/>
          <w:szCs w:val="28"/>
        </w:rPr>
        <w:t>.</w:t>
      </w:r>
    </w:p>
    <w:p w:rsidR="004E526E" w:rsidRPr="001416F8" w:rsidRDefault="004E526E" w:rsidP="004E526E">
      <w:pPr>
        <w:pStyle w:val="a5"/>
        <w:ind w:firstLine="680"/>
        <w:jc w:val="both"/>
        <w:rPr>
          <w:rFonts w:ascii="Times New Roman" w:hAnsi="Times New Roman"/>
          <w:sz w:val="28"/>
          <w:szCs w:val="28"/>
        </w:rPr>
      </w:pPr>
      <w:r w:rsidRPr="001416F8">
        <w:rPr>
          <w:rFonts w:ascii="Times New Roman" w:hAnsi="Times New Roman"/>
          <w:sz w:val="28"/>
          <w:szCs w:val="28"/>
        </w:rPr>
        <w:t>За 202</w:t>
      </w:r>
      <w:r w:rsidR="00946194" w:rsidRPr="001416F8">
        <w:rPr>
          <w:rFonts w:ascii="Times New Roman" w:hAnsi="Times New Roman"/>
          <w:sz w:val="28"/>
          <w:szCs w:val="28"/>
        </w:rPr>
        <w:t>2</w:t>
      </w:r>
      <w:r w:rsidRPr="001416F8">
        <w:rPr>
          <w:rFonts w:ascii="Times New Roman" w:hAnsi="Times New Roman"/>
          <w:sz w:val="28"/>
          <w:szCs w:val="28"/>
        </w:rPr>
        <w:t xml:space="preserve"> год на поддержку малых форм хозяйствования Муниципальным фондом поддержки сельского развития выдано 1</w:t>
      </w:r>
      <w:r w:rsidR="00946194" w:rsidRPr="001416F8">
        <w:rPr>
          <w:rFonts w:ascii="Times New Roman" w:hAnsi="Times New Roman"/>
          <w:sz w:val="28"/>
          <w:szCs w:val="28"/>
        </w:rPr>
        <w:t>9</w:t>
      </w:r>
      <w:r w:rsidRPr="001416F8">
        <w:rPr>
          <w:rFonts w:ascii="Times New Roman" w:hAnsi="Times New Roman"/>
          <w:sz w:val="28"/>
          <w:szCs w:val="28"/>
        </w:rPr>
        <w:t xml:space="preserve"> займов на сумму </w:t>
      </w:r>
      <w:r w:rsidR="00946194" w:rsidRPr="001416F8">
        <w:rPr>
          <w:rFonts w:ascii="Times New Roman" w:hAnsi="Times New Roman"/>
          <w:sz w:val="28"/>
          <w:szCs w:val="28"/>
        </w:rPr>
        <w:t>4 245</w:t>
      </w:r>
      <w:r w:rsidRPr="001416F8">
        <w:rPr>
          <w:rFonts w:ascii="Times New Roman" w:hAnsi="Times New Roman"/>
          <w:sz w:val="28"/>
          <w:szCs w:val="28"/>
        </w:rPr>
        <w:t xml:space="preserve"> тыс. рублей.</w:t>
      </w:r>
    </w:p>
    <w:p w:rsidR="004E526E" w:rsidRPr="001416F8" w:rsidRDefault="004E526E" w:rsidP="004E526E">
      <w:pPr>
        <w:pStyle w:val="a5"/>
        <w:ind w:firstLine="680"/>
        <w:jc w:val="both"/>
        <w:rPr>
          <w:rFonts w:ascii="Times New Roman" w:hAnsi="Times New Roman"/>
          <w:sz w:val="28"/>
          <w:szCs w:val="28"/>
        </w:rPr>
      </w:pPr>
      <w:r w:rsidRPr="001416F8">
        <w:rPr>
          <w:rFonts w:ascii="Times New Roman" w:hAnsi="Times New Roman"/>
          <w:b/>
          <w:sz w:val="28"/>
          <w:szCs w:val="28"/>
        </w:rPr>
        <w:t>В 1 полугодии 202</w:t>
      </w:r>
      <w:r w:rsidR="003C397D" w:rsidRPr="001416F8">
        <w:rPr>
          <w:rFonts w:ascii="Times New Roman" w:hAnsi="Times New Roman"/>
          <w:b/>
          <w:sz w:val="28"/>
          <w:szCs w:val="28"/>
        </w:rPr>
        <w:t>3</w:t>
      </w:r>
      <w:r w:rsidRPr="001416F8">
        <w:rPr>
          <w:rFonts w:ascii="Times New Roman" w:hAnsi="Times New Roman"/>
          <w:b/>
          <w:sz w:val="28"/>
          <w:szCs w:val="28"/>
        </w:rPr>
        <w:t xml:space="preserve"> года</w:t>
      </w:r>
      <w:r w:rsidRPr="001416F8">
        <w:rPr>
          <w:rFonts w:ascii="Times New Roman" w:hAnsi="Times New Roman"/>
          <w:sz w:val="28"/>
          <w:szCs w:val="28"/>
        </w:rPr>
        <w:t xml:space="preserve"> объёмы отгрузки, учитываемые отделом государственной статистики, составили </w:t>
      </w:r>
      <w:r w:rsidR="003C397D" w:rsidRPr="001416F8">
        <w:rPr>
          <w:rFonts w:ascii="Times New Roman" w:hAnsi="Times New Roman"/>
          <w:sz w:val="28"/>
          <w:szCs w:val="28"/>
        </w:rPr>
        <w:t>495,5 млн руб., в сопоставимых ценах к АППГ – 93,0%</w:t>
      </w:r>
      <w:r w:rsidRPr="001416F8">
        <w:rPr>
          <w:rFonts w:ascii="Times New Roman" w:hAnsi="Times New Roman"/>
          <w:sz w:val="28"/>
          <w:szCs w:val="28"/>
        </w:rPr>
        <w:t xml:space="preserve">. </w:t>
      </w:r>
    </w:p>
    <w:p w:rsidR="004E526E" w:rsidRPr="001416F8" w:rsidRDefault="004E526E" w:rsidP="004E526E">
      <w:pPr>
        <w:spacing w:after="0" w:line="240" w:lineRule="auto"/>
        <w:ind w:firstLine="680"/>
        <w:jc w:val="both"/>
        <w:rPr>
          <w:rFonts w:ascii="Times New Roman" w:eastAsia="Times New Roman" w:hAnsi="Times New Roman"/>
          <w:sz w:val="28"/>
          <w:szCs w:val="28"/>
          <w:lang w:eastAsia="ru-RU"/>
        </w:rPr>
      </w:pPr>
      <w:r w:rsidRPr="001416F8">
        <w:rPr>
          <w:rFonts w:ascii="Times New Roman" w:hAnsi="Times New Roman"/>
          <w:sz w:val="28"/>
          <w:szCs w:val="28"/>
        </w:rPr>
        <w:t xml:space="preserve">Производство мяса составило </w:t>
      </w:r>
      <w:r w:rsidR="00450E70" w:rsidRPr="001416F8">
        <w:rPr>
          <w:rFonts w:ascii="Times New Roman" w:hAnsi="Times New Roman"/>
          <w:sz w:val="28"/>
          <w:szCs w:val="28"/>
        </w:rPr>
        <w:t>145,5 тонн (92 % к АППГ</w:t>
      </w:r>
      <w:r w:rsidRPr="001416F8">
        <w:rPr>
          <w:rFonts w:ascii="Times New Roman" w:hAnsi="Times New Roman"/>
          <w:sz w:val="28"/>
          <w:szCs w:val="28"/>
        </w:rPr>
        <w:t xml:space="preserve">), валовое производство молока – </w:t>
      </w:r>
      <w:r w:rsidR="00450E70" w:rsidRPr="001416F8">
        <w:rPr>
          <w:rFonts w:ascii="Times New Roman" w:hAnsi="Times New Roman"/>
          <w:sz w:val="28"/>
          <w:szCs w:val="28"/>
        </w:rPr>
        <w:t>6 478,5 тонн (115% к уровню АППГ)</w:t>
      </w:r>
      <w:r w:rsidRPr="001416F8">
        <w:rPr>
          <w:rFonts w:ascii="Times New Roman" w:hAnsi="Times New Roman"/>
          <w:sz w:val="28"/>
          <w:szCs w:val="28"/>
        </w:rPr>
        <w:t xml:space="preserve">, надой молока </w:t>
      </w:r>
      <w:r w:rsidR="00450E70" w:rsidRPr="001416F8">
        <w:rPr>
          <w:rFonts w:ascii="Times New Roman" w:hAnsi="Times New Roman"/>
          <w:sz w:val="28"/>
          <w:szCs w:val="28"/>
        </w:rPr>
        <w:t xml:space="preserve">       </w:t>
      </w:r>
      <w:r w:rsidRPr="001416F8">
        <w:rPr>
          <w:rFonts w:ascii="Times New Roman" w:hAnsi="Times New Roman"/>
          <w:sz w:val="28"/>
          <w:szCs w:val="28"/>
        </w:rPr>
        <w:t xml:space="preserve">на 1 фуражную корову </w:t>
      </w:r>
      <w:r w:rsidR="00450E70" w:rsidRPr="001416F8">
        <w:rPr>
          <w:rFonts w:ascii="Times New Roman" w:hAnsi="Times New Roman"/>
          <w:sz w:val="28"/>
          <w:szCs w:val="28"/>
        </w:rPr>
        <w:t>–</w:t>
      </w:r>
      <w:r w:rsidRPr="001416F8">
        <w:rPr>
          <w:rFonts w:ascii="Times New Roman" w:hAnsi="Times New Roman"/>
          <w:sz w:val="28"/>
          <w:szCs w:val="28"/>
        </w:rPr>
        <w:t xml:space="preserve"> </w:t>
      </w:r>
      <w:r w:rsidR="00450E70" w:rsidRPr="001416F8">
        <w:rPr>
          <w:rFonts w:ascii="Times New Roman" w:hAnsi="Times New Roman"/>
          <w:sz w:val="28"/>
          <w:szCs w:val="28"/>
        </w:rPr>
        <w:t>3 225 кг (115% к АППГ)</w:t>
      </w:r>
      <w:r w:rsidRPr="001416F8">
        <w:rPr>
          <w:rFonts w:ascii="Times New Roman" w:hAnsi="Times New Roman"/>
          <w:sz w:val="28"/>
          <w:szCs w:val="28"/>
        </w:rPr>
        <w:t>,</w:t>
      </w:r>
      <w:r w:rsidRPr="001416F8">
        <w:rPr>
          <w:rFonts w:ascii="Times New Roman" w:eastAsia="Times New Roman" w:hAnsi="Times New Roman"/>
          <w:sz w:val="28"/>
          <w:szCs w:val="28"/>
          <w:lang w:eastAsia="ru-RU"/>
        </w:rPr>
        <w:t xml:space="preserve"> производство товарной рыбы – </w:t>
      </w:r>
      <w:r w:rsidR="00450E70" w:rsidRPr="001416F8">
        <w:rPr>
          <w:rFonts w:ascii="Times New Roman" w:eastAsia="Times New Roman" w:hAnsi="Times New Roman"/>
          <w:sz w:val="28"/>
          <w:szCs w:val="28"/>
          <w:lang w:eastAsia="ru-RU"/>
        </w:rPr>
        <w:t>1</w:t>
      </w:r>
      <w:r w:rsidRPr="001416F8">
        <w:rPr>
          <w:rFonts w:ascii="Times New Roman" w:eastAsia="Times New Roman" w:hAnsi="Times New Roman"/>
          <w:sz w:val="28"/>
          <w:szCs w:val="28"/>
          <w:lang w:eastAsia="ru-RU"/>
        </w:rPr>
        <w:t>0,</w:t>
      </w:r>
      <w:r w:rsidR="00450E70" w:rsidRPr="001416F8">
        <w:rPr>
          <w:rFonts w:ascii="Times New Roman" w:eastAsia="Times New Roman" w:hAnsi="Times New Roman"/>
          <w:sz w:val="28"/>
          <w:szCs w:val="28"/>
          <w:lang w:eastAsia="ru-RU"/>
        </w:rPr>
        <w:t>3</w:t>
      </w:r>
      <w:r w:rsidRPr="001416F8">
        <w:rPr>
          <w:rFonts w:ascii="Times New Roman" w:eastAsia="Times New Roman" w:hAnsi="Times New Roman"/>
          <w:sz w:val="28"/>
          <w:szCs w:val="28"/>
          <w:lang w:eastAsia="ru-RU"/>
        </w:rPr>
        <w:t xml:space="preserve"> тонн (5</w:t>
      </w:r>
      <w:r w:rsidR="00450E70" w:rsidRPr="001416F8">
        <w:rPr>
          <w:rFonts w:ascii="Times New Roman" w:eastAsia="Times New Roman" w:hAnsi="Times New Roman"/>
          <w:sz w:val="28"/>
          <w:szCs w:val="28"/>
          <w:lang w:eastAsia="ru-RU"/>
        </w:rPr>
        <w:t>0</w:t>
      </w:r>
      <w:r w:rsidRPr="001416F8">
        <w:rPr>
          <w:rFonts w:ascii="Times New Roman" w:eastAsia="Times New Roman" w:hAnsi="Times New Roman"/>
          <w:sz w:val="28"/>
          <w:szCs w:val="28"/>
          <w:lang w:eastAsia="ru-RU"/>
        </w:rPr>
        <w:t>%), посадочного материала 6</w:t>
      </w:r>
      <w:r w:rsidR="00450E70" w:rsidRPr="001416F8">
        <w:rPr>
          <w:rFonts w:ascii="Times New Roman" w:eastAsia="Times New Roman" w:hAnsi="Times New Roman"/>
          <w:sz w:val="28"/>
          <w:szCs w:val="28"/>
          <w:lang w:eastAsia="ru-RU"/>
        </w:rPr>
        <w:t>7,1</w:t>
      </w:r>
      <w:r w:rsidRPr="001416F8">
        <w:rPr>
          <w:rFonts w:ascii="Times New Roman" w:eastAsia="Times New Roman" w:hAnsi="Times New Roman"/>
          <w:sz w:val="28"/>
          <w:szCs w:val="28"/>
          <w:lang w:eastAsia="ru-RU"/>
        </w:rPr>
        <w:t xml:space="preserve"> т (120%).  </w:t>
      </w:r>
    </w:p>
    <w:p w:rsidR="004E526E" w:rsidRPr="001416F8" w:rsidRDefault="004E526E" w:rsidP="004E526E">
      <w:pPr>
        <w:spacing w:after="0" w:line="240" w:lineRule="auto"/>
        <w:ind w:firstLine="708"/>
        <w:jc w:val="both"/>
        <w:rPr>
          <w:rFonts w:ascii="Times New Roman" w:hAnsi="Times New Roman"/>
          <w:sz w:val="28"/>
          <w:szCs w:val="28"/>
        </w:rPr>
      </w:pPr>
      <w:r w:rsidRPr="001416F8">
        <w:rPr>
          <w:rFonts w:ascii="Times New Roman" w:hAnsi="Times New Roman"/>
          <w:sz w:val="28"/>
          <w:szCs w:val="28"/>
        </w:rPr>
        <w:t xml:space="preserve"> </w:t>
      </w:r>
      <w:r w:rsidRPr="001416F8">
        <w:rPr>
          <w:rFonts w:ascii="Times New Roman" w:hAnsi="Times New Roman"/>
          <w:sz w:val="28"/>
          <w:szCs w:val="28"/>
          <w:u w:val="single"/>
        </w:rPr>
        <w:t>С учётом деятельности организаций всех форм собственности</w:t>
      </w:r>
      <w:r w:rsidRPr="001416F8">
        <w:rPr>
          <w:rFonts w:ascii="Times New Roman" w:hAnsi="Times New Roman"/>
          <w:sz w:val="28"/>
          <w:szCs w:val="28"/>
        </w:rPr>
        <w:t>, в т.ч. фермерских (крестьянских) хозяйств и ЛПХ, объем продукции в хозяйствах всех категорий за 202</w:t>
      </w:r>
      <w:r w:rsidR="001B1F94" w:rsidRPr="001416F8">
        <w:rPr>
          <w:rFonts w:ascii="Times New Roman" w:hAnsi="Times New Roman"/>
          <w:sz w:val="28"/>
          <w:szCs w:val="28"/>
        </w:rPr>
        <w:t>3</w:t>
      </w:r>
      <w:r w:rsidRPr="001416F8">
        <w:rPr>
          <w:rFonts w:ascii="Times New Roman" w:hAnsi="Times New Roman"/>
          <w:sz w:val="28"/>
          <w:szCs w:val="28"/>
        </w:rPr>
        <w:t xml:space="preserve"> год ожидается около 10</w:t>
      </w:r>
      <w:r w:rsidR="00AC6FD6" w:rsidRPr="001416F8">
        <w:rPr>
          <w:rFonts w:ascii="Times New Roman" w:hAnsi="Times New Roman"/>
          <w:sz w:val="28"/>
          <w:szCs w:val="28"/>
        </w:rPr>
        <w:t>5</w:t>
      </w:r>
      <w:r w:rsidRPr="001416F8">
        <w:rPr>
          <w:rFonts w:ascii="Times New Roman" w:hAnsi="Times New Roman"/>
          <w:sz w:val="28"/>
          <w:szCs w:val="28"/>
        </w:rPr>
        <w:t>,</w:t>
      </w:r>
      <w:r w:rsidR="00AC6FD6" w:rsidRPr="001416F8">
        <w:rPr>
          <w:rFonts w:ascii="Times New Roman" w:hAnsi="Times New Roman"/>
          <w:sz w:val="28"/>
          <w:szCs w:val="28"/>
        </w:rPr>
        <w:t>1</w:t>
      </w:r>
      <w:r w:rsidRPr="001416F8">
        <w:rPr>
          <w:rFonts w:ascii="Times New Roman" w:hAnsi="Times New Roman"/>
          <w:sz w:val="28"/>
          <w:szCs w:val="28"/>
        </w:rPr>
        <w:t>% к объёмам 202</w:t>
      </w:r>
      <w:r w:rsidR="001B1F94" w:rsidRPr="001416F8">
        <w:rPr>
          <w:rFonts w:ascii="Times New Roman" w:hAnsi="Times New Roman"/>
          <w:sz w:val="28"/>
          <w:szCs w:val="28"/>
        </w:rPr>
        <w:t>2</w:t>
      </w:r>
      <w:r w:rsidRPr="001416F8">
        <w:rPr>
          <w:rFonts w:ascii="Times New Roman" w:hAnsi="Times New Roman"/>
          <w:sz w:val="28"/>
          <w:szCs w:val="28"/>
        </w:rPr>
        <w:t xml:space="preserve"> года хозяйств этих же категорий. </w:t>
      </w:r>
    </w:p>
    <w:p w:rsidR="004E526E" w:rsidRPr="001416F8" w:rsidRDefault="004E526E" w:rsidP="004E526E">
      <w:pPr>
        <w:spacing w:after="0" w:line="240" w:lineRule="auto"/>
        <w:ind w:firstLine="680"/>
        <w:jc w:val="both"/>
        <w:rPr>
          <w:rFonts w:ascii="Times New Roman" w:hAnsi="Times New Roman"/>
          <w:sz w:val="28"/>
          <w:szCs w:val="28"/>
        </w:rPr>
      </w:pPr>
      <w:r w:rsidRPr="001416F8">
        <w:rPr>
          <w:rFonts w:ascii="Times New Roman" w:hAnsi="Times New Roman"/>
          <w:b/>
          <w:sz w:val="28"/>
          <w:szCs w:val="28"/>
        </w:rPr>
        <w:t>В 202</w:t>
      </w:r>
      <w:r w:rsidR="001B1F94" w:rsidRPr="001416F8">
        <w:rPr>
          <w:rFonts w:ascii="Times New Roman" w:hAnsi="Times New Roman"/>
          <w:b/>
          <w:sz w:val="28"/>
          <w:szCs w:val="28"/>
        </w:rPr>
        <w:t>4</w:t>
      </w:r>
      <w:r w:rsidRPr="001416F8">
        <w:rPr>
          <w:rFonts w:ascii="Times New Roman" w:hAnsi="Times New Roman"/>
          <w:b/>
          <w:sz w:val="28"/>
          <w:szCs w:val="28"/>
        </w:rPr>
        <w:t xml:space="preserve"> - 202</w:t>
      </w:r>
      <w:r w:rsidR="001B1F94" w:rsidRPr="001416F8">
        <w:rPr>
          <w:rFonts w:ascii="Times New Roman" w:hAnsi="Times New Roman"/>
          <w:b/>
          <w:sz w:val="28"/>
          <w:szCs w:val="28"/>
        </w:rPr>
        <w:t>6</w:t>
      </w:r>
      <w:r w:rsidRPr="001416F8">
        <w:rPr>
          <w:rFonts w:ascii="Times New Roman" w:hAnsi="Times New Roman"/>
          <w:b/>
          <w:sz w:val="28"/>
          <w:szCs w:val="28"/>
        </w:rPr>
        <w:t xml:space="preserve"> гг.</w:t>
      </w:r>
      <w:r w:rsidRPr="001416F8">
        <w:rPr>
          <w:rFonts w:ascii="Times New Roman" w:hAnsi="Times New Roman"/>
          <w:sz w:val="28"/>
          <w:szCs w:val="28"/>
        </w:rPr>
        <w:t xml:space="preserve"> существенных колебаний в прогнозируемых тенденциях развития АПК не прогнозируется. Увеличение объёмов производства сельхозпродукции будет обеспечиваться за счёт повышения продуктивности в животноводстве, обновления техники и оборудования, потенциала введённых объектов в предыдущих годах, модернизации основных фондов.</w:t>
      </w:r>
    </w:p>
    <w:p w:rsidR="004E526E" w:rsidRPr="001416F8" w:rsidRDefault="004E526E" w:rsidP="004E526E">
      <w:pPr>
        <w:spacing w:after="0" w:line="240" w:lineRule="auto"/>
        <w:ind w:left="2832" w:firstLine="708"/>
        <w:rPr>
          <w:rFonts w:ascii="Times New Roman" w:hAnsi="Times New Roman"/>
          <w:b/>
          <w:sz w:val="28"/>
          <w:szCs w:val="28"/>
        </w:rPr>
      </w:pPr>
    </w:p>
    <w:p w:rsidR="007F5014" w:rsidRPr="001416F8" w:rsidRDefault="007F5014" w:rsidP="004E526E">
      <w:pPr>
        <w:spacing w:after="0" w:line="240" w:lineRule="auto"/>
        <w:ind w:left="2832" w:firstLine="708"/>
        <w:rPr>
          <w:rFonts w:ascii="Times New Roman" w:hAnsi="Times New Roman"/>
          <w:b/>
          <w:sz w:val="28"/>
          <w:szCs w:val="28"/>
        </w:rPr>
      </w:pPr>
    </w:p>
    <w:p w:rsidR="007F5014" w:rsidRPr="001416F8" w:rsidRDefault="007F5014" w:rsidP="004E526E">
      <w:pPr>
        <w:spacing w:after="0" w:line="240" w:lineRule="auto"/>
        <w:ind w:left="2832" w:firstLine="708"/>
        <w:rPr>
          <w:rFonts w:ascii="Times New Roman" w:hAnsi="Times New Roman"/>
          <w:b/>
          <w:sz w:val="28"/>
          <w:szCs w:val="28"/>
        </w:rPr>
      </w:pPr>
    </w:p>
    <w:p w:rsidR="007F5014" w:rsidRPr="001416F8" w:rsidRDefault="007F5014" w:rsidP="004E526E">
      <w:pPr>
        <w:spacing w:after="0" w:line="240" w:lineRule="auto"/>
        <w:ind w:left="2832" w:firstLine="708"/>
        <w:rPr>
          <w:rFonts w:ascii="Times New Roman" w:hAnsi="Times New Roman"/>
          <w:b/>
          <w:sz w:val="28"/>
          <w:szCs w:val="28"/>
        </w:rPr>
      </w:pPr>
    </w:p>
    <w:p w:rsidR="00DA2731" w:rsidRPr="001416F8" w:rsidRDefault="00DA2731" w:rsidP="009610AC">
      <w:pPr>
        <w:spacing w:after="0" w:line="240" w:lineRule="auto"/>
        <w:ind w:left="2832" w:firstLine="708"/>
        <w:rPr>
          <w:rFonts w:ascii="Times New Roman" w:hAnsi="Times New Roman"/>
          <w:b/>
          <w:sz w:val="28"/>
          <w:szCs w:val="28"/>
        </w:rPr>
      </w:pPr>
      <w:r w:rsidRPr="001416F8">
        <w:rPr>
          <w:rFonts w:ascii="Times New Roman" w:hAnsi="Times New Roman"/>
          <w:b/>
          <w:sz w:val="28"/>
          <w:szCs w:val="28"/>
        </w:rPr>
        <w:t>Строительство</w:t>
      </w:r>
    </w:p>
    <w:p w:rsidR="00DA2731" w:rsidRPr="001416F8" w:rsidRDefault="00DA2731" w:rsidP="009610AC">
      <w:pPr>
        <w:pStyle w:val="af2"/>
        <w:jc w:val="both"/>
        <w:rPr>
          <w:rFonts w:ascii="Times New Roman" w:hAnsi="Times New Roman"/>
          <w:sz w:val="28"/>
          <w:szCs w:val="28"/>
        </w:rPr>
      </w:pPr>
    </w:p>
    <w:p w:rsidR="00283E5B" w:rsidRPr="001416F8" w:rsidRDefault="00283E5B" w:rsidP="00283E5B">
      <w:pPr>
        <w:spacing w:after="0" w:line="240" w:lineRule="auto"/>
        <w:ind w:firstLine="709"/>
        <w:jc w:val="both"/>
        <w:rPr>
          <w:rFonts w:ascii="Times New Roman" w:eastAsia="Times New Roman" w:hAnsi="Times New Roman"/>
          <w:bCs/>
          <w:sz w:val="28"/>
          <w:szCs w:val="28"/>
          <w:lang w:eastAsia="ru-RU"/>
        </w:rPr>
      </w:pPr>
      <w:r w:rsidRPr="001416F8">
        <w:rPr>
          <w:rFonts w:ascii="Times New Roman" w:hAnsi="Times New Roman"/>
          <w:sz w:val="28"/>
          <w:szCs w:val="28"/>
        </w:rPr>
        <w:lastRenderedPageBreak/>
        <w:t>На территории Тихвинского района органом государственной статистики осуществляется статистическое наблюдение по 2 предприятиям (ГАЗПРОМ ГАЗОРАСПРЕДЕЛЕНИЕ И МБУ «Зелёный город»), которые заявляют о деятельности в строительной отрасли.</w:t>
      </w:r>
      <w:r w:rsidRPr="001416F8">
        <w:rPr>
          <w:rFonts w:ascii="Times New Roman" w:eastAsia="Times New Roman" w:hAnsi="Times New Roman"/>
          <w:sz w:val="28"/>
          <w:szCs w:val="28"/>
          <w:lang w:eastAsia="ru-RU"/>
        </w:rPr>
        <w:t xml:space="preserve"> За 202</w:t>
      </w:r>
      <w:r w:rsidR="00E60FDB" w:rsidRPr="001416F8">
        <w:rPr>
          <w:rFonts w:ascii="Times New Roman" w:eastAsia="Times New Roman" w:hAnsi="Times New Roman"/>
          <w:sz w:val="28"/>
          <w:szCs w:val="28"/>
          <w:lang w:eastAsia="ru-RU"/>
        </w:rPr>
        <w:t>2</w:t>
      </w:r>
      <w:r w:rsidRPr="001416F8">
        <w:rPr>
          <w:rFonts w:ascii="Times New Roman" w:eastAsia="Times New Roman" w:hAnsi="Times New Roman"/>
          <w:sz w:val="28"/>
          <w:szCs w:val="28"/>
          <w:lang w:eastAsia="ru-RU"/>
        </w:rPr>
        <w:t xml:space="preserve"> год предприятиями этой отрасли выполнены работы, услуги на сумму </w:t>
      </w:r>
      <w:r w:rsidR="00E60FDB" w:rsidRPr="001416F8">
        <w:rPr>
          <w:rFonts w:ascii="Times New Roman" w:eastAsia="Times New Roman" w:hAnsi="Times New Roman"/>
          <w:sz w:val="28"/>
          <w:szCs w:val="28"/>
          <w:lang w:eastAsia="ru-RU"/>
        </w:rPr>
        <w:t>79,5</w:t>
      </w:r>
      <w:r w:rsidRPr="001416F8">
        <w:rPr>
          <w:rFonts w:ascii="Times New Roman" w:eastAsia="Times New Roman" w:hAnsi="Times New Roman"/>
          <w:sz w:val="28"/>
          <w:szCs w:val="28"/>
          <w:lang w:eastAsia="ru-RU"/>
        </w:rPr>
        <w:t xml:space="preserve"> млн. руб., в сопоставимых ценах составило </w:t>
      </w:r>
      <w:r w:rsidR="00E60FDB" w:rsidRPr="001416F8">
        <w:rPr>
          <w:rFonts w:ascii="Times New Roman" w:eastAsia="Times New Roman" w:hAnsi="Times New Roman"/>
          <w:sz w:val="28"/>
          <w:szCs w:val="28"/>
          <w:lang w:eastAsia="ru-RU"/>
        </w:rPr>
        <w:t>99</w:t>
      </w:r>
      <w:r w:rsidRPr="001416F8">
        <w:rPr>
          <w:rFonts w:ascii="Times New Roman" w:eastAsia="Times New Roman" w:hAnsi="Times New Roman"/>
          <w:sz w:val="28"/>
          <w:szCs w:val="28"/>
          <w:lang w:eastAsia="ru-RU"/>
        </w:rPr>
        <w:t xml:space="preserve">% к соответствующему периоду прошлого года.  </w:t>
      </w:r>
    </w:p>
    <w:p w:rsidR="00283E5B" w:rsidRPr="001416F8" w:rsidRDefault="00283E5B" w:rsidP="00283E5B">
      <w:pPr>
        <w:widowControl w:val="0"/>
        <w:spacing w:after="0" w:line="240" w:lineRule="auto"/>
        <w:ind w:firstLine="709"/>
        <w:jc w:val="both"/>
        <w:rPr>
          <w:rFonts w:ascii="Times New Roman" w:eastAsia="Times New Roman" w:hAnsi="Times New Roman"/>
          <w:bCs/>
          <w:sz w:val="28"/>
          <w:szCs w:val="28"/>
          <w:lang w:eastAsia="ru-RU"/>
        </w:rPr>
      </w:pPr>
      <w:r w:rsidRPr="001416F8">
        <w:rPr>
          <w:rFonts w:ascii="Times New Roman" w:eastAsia="Times New Roman" w:hAnsi="Times New Roman"/>
          <w:b/>
          <w:sz w:val="28"/>
          <w:szCs w:val="28"/>
          <w:lang w:eastAsia="ru-RU"/>
        </w:rPr>
        <w:t>За 1 полугодие 202</w:t>
      </w:r>
      <w:r w:rsidR="00E60FDB" w:rsidRPr="001416F8">
        <w:rPr>
          <w:rFonts w:ascii="Times New Roman" w:eastAsia="Times New Roman" w:hAnsi="Times New Roman"/>
          <w:b/>
          <w:sz w:val="28"/>
          <w:szCs w:val="28"/>
          <w:lang w:eastAsia="ru-RU"/>
        </w:rPr>
        <w:t>3</w:t>
      </w:r>
      <w:r w:rsidRPr="001416F8">
        <w:rPr>
          <w:rFonts w:ascii="Times New Roman" w:eastAsia="Times New Roman" w:hAnsi="Times New Roman"/>
          <w:b/>
          <w:sz w:val="28"/>
          <w:szCs w:val="28"/>
          <w:lang w:eastAsia="ru-RU"/>
        </w:rPr>
        <w:t xml:space="preserve"> года </w:t>
      </w:r>
      <w:r w:rsidRPr="001416F8">
        <w:rPr>
          <w:rFonts w:ascii="Times New Roman" w:eastAsia="Times New Roman" w:hAnsi="Times New Roman"/>
          <w:sz w:val="28"/>
          <w:szCs w:val="28"/>
          <w:lang w:eastAsia="ru-RU"/>
        </w:rPr>
        <w:t xml:space="preserve">предприятиями этой отрасли выполнены работы, услуги на сумму </w:t>
      </w:r>
      <w:r w:rsidR="00AD5620" w:rsidRPr="001416F8">
        <w:rPr>
          <w:rFonts w:ascii="Times New Roman" w:eastAsia="Times New Roman" w:hAnsi="Times New Roman"/>
          <w:sz w:val="28"/>
          <w:szCs w:val="28"/>
          <w:lang w:eastAsia="ru-RU"/>
        </w:rPr>
        <w:t>43,7</w:t>
      </w:r>
      <w:r w:rsidRPr="001416F8">
        <w:rPr>
          <w:rFonts w:ascii="Times New Roman" w:eastAsia="Times New Roman" w:hAnsi="Times New Roman"/>
          <w:sz w:val="28"/>
          <w:szCs w:val="28"/>
          <w:lang w:eastAsia="ru-RU"/>
        </w:rPr>
        <w:t xml:space="preserve"> млн. руб., что в сопоставимых ценах составило </w:t>
      </w:r>
      <w:r w:rsidR="00AD5620" w:rsidRPr="001416F8">
        <w:rPr>
          <w:rFonts w:ascii="Times New Roman" w:eastAsia="Times New Roman" w:hAnsi="Times New Roman"/>
          <w:sz w:val="28"/>
          <w:szCs w:val="28"/>
          <w:lang w:eastAsia="ru-RU"/>
        </w:rPr>
        <w:t>142</w:t>
      </w:r>
      <w:r w:rsidRPr="001416F8">
        <w:rPr>
          <w:rFonts w:ascii="Times New Roman" w:eastAsia="Times New Roman" w:hAnsi="Times New Roman"/>
          <w:sz w:val="28"/>
          <w:szCs w:val="28"/>
          <w:lang w:eastAsia="ru-RU"/>
        </w:rPr>
        <w:t>,8% к соответствующему периоду прошлого года.</w:t>
      </w:r>
      <w:r w:rsidRPr="001416F8">
        <w:rPr>
          <w:rFonts w:ascii="Times New Roman" w:eastAsia="Times New Roman" w:hAnsi="Times New Roman"/>
          <w:bCs/>
          <w:sz w:val="28"/>
          <w:szCs w:val="28"/>
          <w:lang w:eastAsia="ru-RU"/>
        </w:rPr>
        <w:t xml:space="preserve"> К концу 202</w:t>
      </w:r>
      <w:r w:rsidR="00AD5620" w:rsidRPr="001416F8">
        <w:rPr>
          <w:rFonts w:ascii="Times New Roman" w:eastAsia="Times New Roman" w:hAnsi="Times New Roman"/>
          <w:bCs/>
          <w:sz w:val="28"/>
          <w:szCs w:val="28"/>
          <w:lang w:eastAsia="ru-RU"/>
        </w:rPr>
        <w:t>3</w:t>
      </w:r>
      <w:r w:rsidRPr="001416F8">
        <w:rPr>
          <w:rFonts w:ascii="Times New Roman" w:eastAsia="Times New Roman" w:hAnsi="Times New Roman"/>
          <w:bCs/>
          <w:sz w:val="28"/>
          <w:szCs w:val="28"/>
          <w:lang w:eastAsia="ru-RU"/>
        </w:rPr>
        <w:t xml:space="preserve"> года ожидается на уровне </w:t>
      </w:r>
      <w:r w:rsidR="00682D22" w:rsidRPr="001416F8">
        <w:rPr>
          <w:rFonts w:ascii="Times New Roman" w:eastAsia="Times New Roman" w:hAnsi="Times New Roman"/>
          <w:bCs/>
          <w:sz w:val="28"/>
          <w:szCs w:val="28"/>
          <w:lang w:eastAsia="ru-RU"/>
        </w:rPr>
        <w:t>105</w:t>
      </w:r>
      <w:r w:rsidRPr="001416F8">
        <w:rPr>
          <w:rFonts w:ascii="Times New Roman" w:eastAsia="Times New Roman" w:hAnsi="Times New Roman"/>
          <w:bCs/>
          <w:sz w:val="28"/>
          <w:szCs w:val="28"/>
          <w:lang w:eastAsia="ru-RU"/>
        </w:rPr>
        <w:t xml:space="preserve">% к </w:t>
      </w:r>
      <w:r w:rsidRPr="001416F8">
        <w:rPr>
          <w:rFonts w:ascii="Times New Roman" w:eastAsia="Times New Roman" w:hAnsi="Times New Roman"/>
          <w:sz w:val="28"/>
          <w:szCs w:val="28"/>
          <w:lang w:eastAsia="ru-RU"/>
        </w:rPr>
        <w:t>АППГ.</w:t>
      </w:r>
    </w:p>
    <w:p w:rsidR="00283E5B" w:rsidRPr="001416F8" w:rsidRDefault="00283E5B" w:rsidP="00283E5B">
      <w:pPr>
        <w:pStyle w:val="af2"/>
        <w:ind w:firstLine="708"/>
        <w:jc w:val="both"/>
        <w:rPr>
          <w:rFonts w:ascii="Times New Roman" w:hAnsi="Times New Roman"/>
          <w:sz w:val="28"/>
          <w:szCs w:val="28"/>
        </w:rPr>
      </w:pPr>
      <w:r w:rsidRPr="001416F8">
        <w:rPr>
          <w:rFonts w:ascii="Times New Roman" w:hAnsi="Times New Roman"/>
          <w:b/>
          <w:sz w:val="28"/>
          <w:szCs w:val="28"/>
        </w:rPr>
        <w:t>В 202</w:t>
      </w:r>
      <w:r w:rsidR="00F83C44" w:rsidRPr="001416F8">
        <w:rPr>
          <w:rFonts w:ascii="Times New Roman" w:hAnsi="Times New Roman"/>
          <w:b/>
          <w:sz w:val="28"/>
          <w:szCs w:val="28"/>
        </w:rPr>
        <w:t>4</w:t>
      </w:r>
      <w:r w:rsidRPr="001416F8">
        <w:rPr>
          <w:rFonts w:ascii="Times New Roman" w:hAnsi="Times New Roman"/>
          <w:b/>
          <w:sz w:val="28"/>
          <w:szCs w:val="28"/>
        </w:rPr>
        <w:t xml:space="preserve"> - 202</w:t>
      </w:r>
      <w:r w:rsidR="00F83C44" w:rsidRPr="001416F8">
        <w:rPr>
          <w:rFonts w:ascii="Times New Roman" w:hAnsi="Times New Roman"/>
          <w:b/>
          <w:sz w:val="28"/>
          <w:szCs w:val="28"/>
        </w:rPr>
        <w:t>6</w:t>
      </w:r>
      <w:r w:rsidRPr="001416F8">
        <w:rPr>
          <w:rFonts w:ascii="Times New Roman" w:hAnsi="Times New Roman"/>
          <w:b/>
          <w:sz w:val="28"/>
          <w:szCs w:val="28"/>
        </w:rPr>
        <w:t xml:space="preserve"> гг.</w:t>
      </w:r>
      <w:r w:rsidRPr="001416F8">
        <w:rPr>
          <w:rFonts w:ascii="Times New Roman" w:hAnsi="Times New Roman"/>
          <w:sz w:val="28"/>
          <w:szCs w:val="28"/>
        </w:rPr>
        <w:t xml:space="preserve">  прогнозируются объёмы строительства в сопоставимых ценах к АППГ</w:t>
      </w:r>
      <w:r w:rsidR="00682D22" w:rsidRPr="001416F8">
        <w:rPr>
          <w:rFonts w:ascii="Times New Roman" w:hAnsi="Times New Roman"/>
          <w:sz w:val="28"/>
          <w:szCs w:val="28"/>
        </w:rPr>
        <w:t xml:space="preserve"> на уровне</w:t>
      </w:r>
      <w:r w:rsidRPr="001416F8">
        <w:rPr>
          <w:rFonts w:ascii="Times New Roman" w:hAnsi="Times New Roman"/>
          <w:sz w:val="28"/>
          <w:szCs w:val="28"/>
        </w:rPr>
        <w:t xml:space="preserve"> 101%</w:t>
      </w:r>
      <w:r w:rsidR="00682D22" w:rsidRPr="001416F8">
        <w:rPr>
          <w:rFonts w:ascii="Times New Roman" w:hAnsi="Times New Roman"/>
          <w:sz w:val="28"/>
          <w:szCs w:val="28"/>
        </w:rPr>
        <w:t xml:space="preserve"> ежегодно.</w:t>
      </w:r>
    </w:p>
    <w:p w:rsidR="00175753" w:rsidRPr="001416F8" w:rsidRDefault="00283E5B" w:rsidP="00283E5B">
      <w:pPr>
        <w:pStyle w:val="a5"/>
        <w:ind w:firstLine="708"/>
        <w:jc w:val="both"/>
        <w:rPr>
          <w:rFonts w:ascii="Times New Roman" w:hAnsi="Times New Roman"/>
          <w:sz w:val="28"/>
          <w:szCs w:val="28"/>
        </w:rPr>
      </w:pPr>
      <w:r w:rsidRPr="001416F8">
        <w:rPr>
          <w:rFonts w:ascii="Times New Roman" w:hAnsi="Times New Roman"/>
          <w:sz w:val="28"/>
          <w:szCs w:val="28"/>
        </w:rPr>
        <w:t>За 202</w:t>
      </w:r>
      <w:r w:rsidR="00335462" w:rsidRPr="001416F8">
        <w:rPr>
          <w:rFonts w:ascii="Times New Roman" w:hAnsi="Times New Roman"/>
          <w:sz w:val="28"/>
          <w:szCs w:val="28"/>
        </w:rPr>
        <w:t>2</w:t>
      </w:r>
      <w:r w:rsidRPr="001416F8">
        <w:rPr>
          <w:rFonts w:ascii="Times New Roman" w:hAnsi="Times New Roman"/>
          <w:sz w:val="28"/>
          <w:szCs w:val="28"/>
        </w:rPr>
        <w:t xml:space="preserve"> год введено в действие жилых домов общей (полезной) площадью </w:t>
      </w:r>
      <w:r w:rsidR="00335462" w:rsidRPr="001416F8">
        <w:rPr>
          <w:rFonts w:ascii="Times New Roman" w:hAnsi="Times New Roman"/>
          <w:sz w:val="28"/>
          <w:szCs w:val="28"/>
        </w:rPr>
        <w:t>22</w:t>
      </w:r>
      <w:r w:rsidRPr="001416F8">
        <w:rPr>
          <w:rFonts w:ascii="Times New Roman" w:hAnsi="Times New Roman"/>
          <w:sz w:val="28"/>
          <w:szCs w:val="28"/>
        </w:rPr>
        <w:t>,</w:t>
      </w:r>
      <w:r w:rsidR="00335462" w:rsidRPr="001416F8">
        <w:rPr>
          <w:rFonts w:ascii="Times New Roman" w:hAnsi="Times New Roman"/>
          <w:sz w:val="28"/>
          <w:szCs w:val="28"/>
        </w:rPr>
        <w:t>2</w:t>
      </w:r>
      <w:r w:rsidRPr="001416F8">
        <w:rPr>
          <w:rFonts w:ascii="Times New Roman" w:hAnsi="Times New Roman"/>
          <w:sz w:val="28"/>
          <w:szCs w:val="28"/>
        </w:rPr>
        <w:t xml:space="preserve"> тыс. кв. метров. </w:t>
      </w:r>
    </w:p>
    <w:p w:rsidR="00283E5B" w:rsidRPr="001416F8" w:rsidRDefault="00283E5B" w:rsidP="00283E5B">
      <w:pPr>
        <w:pStyle w:val="a5"/>
        <w:ind w:firstLine="708"/>
        <w:jc w:val="both"/>
        <w:rPr>
          <w:rFonts w:ascii="Times New Roman" w:hAnsi="Times New Roman"/>
          <w:sz w:val="28"/>
          <w:szCs w:val="28"/>
        </w:rPr>
      </w:pPr>
      <w:r w:rsidRPr="001416F8">
        <w:rPr>
          <w:rFonts w:ascii="Times New Roman" w:hAnsi="Times New Roman"/>
          <w:sz w:val="28"/>
          <w:szCs w:val="28"/>
        </w:rPr>
        <w:t>Ввод в действие жилых домов за 1 полугодие 202</w:t>
      </w:r>
      <w:r w:rsidR="00D002C9" w:rsidRPr="001416F8">
        <w:rPr>
          <w:rFonts w:ascii="Times New Roman" w:hAnsi="Times New Roman"/>
          <w:sz w:val="28"/>
          <w:szCs w:val="28"/>
        </w:rPr>
        <w:t>3</w:t>
      </w:r>
      <w:r w:rsidRPr="001416F8">
        <w:rPr>
          <w:rFonts w:ascii="Times New Roman" w:hAnsi="Times New Roman"/>
          <w:sz w:val="28"/>
          <w:szCs w:val="28"/>
        </w:rPr>
        <w:t xml:space="preserve"> года составил </w:t>
      </w:r>
      <w:r w:rsidR="00D002C9" w:rsidRPr="001416F8">
        <w:rPr>
          <w:rFonts w:ascii="Times New Roman" w:hAnsi="Times New Roman"/>
          <w:sz w:val="28"/>
          <w:szCs w:val="28"/>
        </w:rPr>
        <w:t>4</w:t>
      </w:r>
      <w:r w:rsidRPr="001416F8">
        <w:rPr>
          <w:rFonts w:ascii="Times New Roman" w:hAnsi="Times New Roman"/>
          <w:sz w:val="28"/>
          <w:szCs w:val="28"/>
        </w:rPr>
        <w:t>,</w:t>
      </w:r>
      <w:r w:rsidR="00D002C9" w:rsidRPr="001416F8">
        <w:rPr>
          <w:rFonts w:ascii="Times New Roman" w:hAnsi="Times New Roman"/>
          <w:sz w:val="28"/>
          <w:szCs w:val="28"/>
        </w:rPr>
        <w:t>3</w:t>
      </w:r>
      <w:r w:rsidRPr="001416F8">
        <w:rPr>
          <w:rFonts w:ascii="Times New Roman" w:hAnsi="Times New Roman"/>
          <w:sz w:val="28"/>
          <w:szCs w:val="28"/>
        </w:rPr>
        <w:t xml:space="preserve"> тыс. кв. метров общей (полезной) площади. Ожидается, что объём введ</w:t>
      </w:r>
      <w:r w:rsidR="00D002C9" w:rsidRPr="001416F8">
        <w:rPr>
          <w:rFonts w:ascii="Times New Roman" w:hAnsi="Times New Roman"/>
          <w:sz w:val="28"/>
          <w:szCs w:val="28"/>
        </w:rPr>
        <w:t>ё</w:t>
      </w:r>
      <w:r w:rsidRPr="001416F8">
        <w:rPr>
          <w:rFonts w:ascii="Times New Roman" w:hAnsi="Times New Roman"/>
          <w:sz w:val="28"/>
          <w:szCs w:val="28"/>
        </w:rPr>
        <w:t xml:space="preserve">нного жилья в целом по году </w:t>
      </w:r>
      <w:r w:rsidR="00630248" w:rsidRPr="001416F8">
        <w:rPr>
          <w:rFonts w:ascii="Times New Roman" w:hAnsi="Times New Roman"/>
          <w:sz w:val="28"/>
          <w:szCs w:val="28"/>
        </w:rPr>
        <w:t>составит</w:t>
      </w:r>
      <w:r w:rsidRPr="001416F8">
        <w:rPr>
          <w:rFonts w:ascii="Times New Roman" w:hAnsi="Times New Roman"/>
          <w:sz w:val="28"/>
          <w:szCs w:val="28"/>
        </w:rPr>
        <w:t xml:space="preserve"> 1</w:t>
      </w:r>
      <w:r w:rsidR="00D002C9" w:rsidRPr="001416F8">
        <w:rPr>
          <w:rFonts w:ascii="Times New Roman" w:hAnsi="Times New Roman"/>
          <w:sz w:val="28"/>
          <w:szCs w:val="28"/>
        </w:rPr>
        <w:t>1</w:t>
      </w:r>
      <w:r w:rsidR="00AB19C6" w:rsidRPr="001416F8">
        <w:rPr>
          <w:rFonts w:ascii="Times New Roman" w:hAnsi="Times New Roman"/>
          <w:sz w:val="28"/>
          <w:szCs w:val="28"/>
        </w:rPr>
        <w:t xml:space="preserve"> тыс. кв. м.</w:t>
      </w:r>
    </w:p>
    <w:p w:rsidR="00283E5B" w:rsidRPr="001416F8" w:rsidRDefault="00AB19C6" w:rsidP="00283E5B">
      <w:pPr>
        <w:pStyle w:val="a5"/>
        <w:ind w:firstLine="708"/>
        <w:jc w:val="both"/>
        <w:rPr>
          <w:rFonts w:ascii="Times New Roman" w:hAnsi="Times New Roman"/>
          <w:sz w:val="28"/>
          <w:szCs w:val="28"/>
        </w:rPr>
      </w:pPr>
      <w:r w:rsidRPr="001416F8">
        <w:rPr>
          <w:rFonts w:ascii="Times New Roman" w:hAnsi="Times New Roman"/>
          <w:sz w:val="28"/>
          <w:szCs w:val="28"/>
        </w:rPr>
        <w:t xml:space="preserve"> </w:t>
      </w:r>
      <w:r w:rsidR="00283E5B" w:rsidRPr="001416F8">
        <w:rPr>
          <w:rFonts w:ascii="Times New Roman" w:hAnsi="Times New Roman"/>
          <w:sz w:val="28"/>
          <w:szCs w:val="28"/>
        </w:rPr>
        <w:t xml:space="preserve">Ввод жилых домов </w:t>
      </w:r>
      <w:r w:rsidRPr="001416F8">
        <w:rPr>
          <w:rFonts w:ascii="Times New Roman" w:hAnsi="Times New Roman"/>
          <w:sz w:val="28"/>
          <w:szCs w:val="28"/>
        </w:rPr>
        <w:t>в 202</w:t>
      </w:r>
      <w:r w:rsidR="00D002C9" w:rsidRPr="001416F8">
        <w:rPr>
          <w:rFonts w:ascii="Times New Roman" w:hAnsi="Times New Roman"/>
          <w:sz w:val="28"/>
          <w:szCs w:val="28"/>
        </w:rPr>
        <w:t>4</w:t>
      </w:r>
      <w:r w:rsidRPr="001416F8">
        <w:rPr>
          <w:rFonts w:ascii="Times New Roman" w:hAnsi="Times New Roman"/>
          <w:sz w:val="28"/>
          <w:szCs w:val="28"/>
        </w:rPr>
        <w:t xml:space="preserve"> - 202</w:t>
      </w:r>
      <w:r w:rsidR="00D002C9" w:rsidRPr="001416F8">
        <w:rPr>
          <w:rFonts w:ascii="Times New Roman" w:hAnsi="Times New Roman"/>
          <w:sz w:val="28"/>
          <w:szCs w:val="28"/>
        </w:rPr>
        <w:t>6</w:t>
      </w:r>
      <w:r w:rsidRPr="001416F8">
        <w:rPr>
          <w:rFonts w:ascii="Times New Roman" w:hAnsi="Times New Roman"/>
          <w:sz w:val="28"/>
          <w:szCs w:val="28"/>
        </w:rPr>
        <w:t xml:space="preserve"> гг. </w:t>
      </w:r>
      <w:r w:rsidR="00283E5B" w:rsidRPr="001416F8">
        <w:rPr>
          <w:rFonts w:ascii="Times New Roman" w:hAnsi="Times New Roman"/>
          <w:sz w:val="28"/>
          <w:szCs w:val="28"/>
        </w:rPr>
        <w:t>прогнозируется за счёт продолжения индивиду</w:t>
      </w:r>
      <w:r w:rsidRPr="001416F8">
        <w:rPr>
          <w:rFonts w:ascii="Times New Roman" w:hAnsi="Times New Roman"/>
          <w:sz w:val="28"/>
          <w:szCs w:val="28"/>
        </w:rPr>
        <w:t>ального жилищного строительства</w:t>
      </w:r>
      <w:r w:rsidR="00283E5B" w:rsidRPr="001416F8">
        <w:rPr>
          <w:rFonts w:ascii="Times New Roman" w:hAnsi="Times New Roman"/>
          <w:sz w:val="28"/>
          <w:szCs w:val="28"/>
        </w:rPr>
        <w:t>.</w:t>
      </w:r>
    </w:p>
    <w:p w:rsidR="00764365" w:rsidRPr="001416F8" w:rsidRDefault="00764365" w:rsidP="009610AC">
      <w:pPr>
        <w:spacing w:after="0" w:line="240" w:lineRule="auto"/>
        <w:jc w:val="center"/>
        <w:rPr>
          <w:rFonts w:ascii="Times New Roman" w:hAnsi="Times New Roman"/>
          <w:bCs/>
          <w:sz w:val="28"/>
          <w:szCs w:val="28"/>
        </w:rPr>
      </w:pPr>
    </w:p>
    <w:p w:rsidR="00DA2731" w:rsidRPr="001416F8" w:rsidRDefault="00DA2731" w:rsidP="009610AC">
      <w:pPr>
        <w:spacing w:after="0" w:line="240" w:lineRule="auto"/>
        <w:jc w:val="center"/>
        <w:rPr>
          <w:rFonts w:ascii="Times New Roman" w:hAnsi="Times New Roman"/>
          <w:b/>
          <w:bCs/>
          <w:sz w:val="28"/>
          <w:szCs w:val="28"/>
        </w:rPr>
      </w:pPr>
      <w:r w:rsidRPr="001416F8">
        <w:rPr>
          <w:rFonts w:ascii="Times New Roman" w:hAnsi="Times New Roman"/>
          <w:b/>
          <w:bCs/>
          <w:sz w:val="28"/>
          <w:szCs w:val="28"/>
        </w:rPr>
        <w:t>Малый бизнес</w:t>
      </w:r>
    </w:p>
    <w:p w:rsidR="00DA2731" w:rsidRPr="001416F8" w:rsidRDefault="00DA2731" w:rsidP="009610AC">
      <w:pPr>
        <w:spacing w:after="0" w:line="240" w:lineRule="auto"/>
        <w:jc w:val="center"/>
        <w:rPr>
          <w:rFonts w:ascii="Times New Roman" w:hAnsi="Times New Roman"/>
          <w:sz w:val="28"/>
          <w:szCs w:val="28"/>
        </w:rPr>
      </w:pPr>
    </w:p>
    <w:p w:rsidR="00AB19C6" w:rsidRPr="001416F8" w:rsidRDefault="00DA2731" w:rsidP="00AB19C6">
      <w:pPr>
        <w:pStyle w:val="a5"/>
        <w:jc w:val="both"/>
        <w:rPr>
          <w:rFonts w:ascii="Times New Roman" w:hAnsi="Times New Roman"/>
          <w:sz w:val="28"/>
          <w:szCs w:val="28"/>
          <w:shd w:val="clear" w:color="auto" w:fill="FFFFFF"/>
        </w:rPr>
      </w:pPr>
      <w:r w:rsidRPr="001416F8">
        <w:rPr>
          <w:rFonts w:ascii="Times New Roman" w:hAnsi="Times New Roman"/>
          <w:sz w:val="28"/>
          <w:szCs w:val="28"/>
          <w:shd w:val="clear" w:color="auto" w:fill="FFFFFF"/>
        </w:rPr>
        <w:tab/>
      </w:r>
      <w:r w:rsidR="00AB19C6" w:rsidRPr="001416F8">
        <w:rPr>
          <w:rFonts w:ascii="Times New Roman" w:hAnsi="Times New Roman"/>
          <w:sz w:val="28"/>
          <w:szCs w:val="28"/>
          <w:shd w:val="clear" w:color="auto" w:fill="FFFFFF"/>
        </w:rPr>
        <w:t xml:space="preserve">Малое и среднее предпринимательство занимает важное место в экономике района и играет значительную роль в решении экономических и социальных задач, т.к. способствует созданию новых рабочих мест, насыщению потребительского рынка товарами и услугами, увеличению налоговой базы. Малые предприятия работают практически во всех секторах экономики района. </w:t>
      </w:r>
    </w:p>
    <w:p w:rsidR="00AB19C6" w:rsidRPr="001416F8" w:rsidRDefault="00AB19C6" w:rsidP="00AB19C6">
      <w:pPr>
        <w:widowControl w:val="0"/>
        <w:spacing w:after="0" w:line="240" w:lineRule="auto"/>
        <w:jc w:val="both"/>
        <w:rPr>
          <w:rFonts w:ascii="Times New Roman" w:eastAsia="Times New Roman" w:hAnsi="Times New Roman"/>
          <w:iCs/>
          <w:sz w:val="28"/>
          <w:szCs w:val="28"/>
          <w:lang w:eastAsia="ru-RU"/>
        </w:rPr>
      </w:pPr>
      <w:r w:rsidRPr="001416F8">
        <w:rPr>
          <w:rFonts w:ascii="Times New Roman" w:hAnsi="Times New Roman"/>
          <w:sz w:val="28"/>
          <w:szCs w:val="28"/>
          <w:lang w:eastAsia="ru-RU"/>
        </w:rPr>
        <w:tab/>
      </w:r>
      <w:r w:rsidR="001274E9" w:rsidRPr="001416F8">
        <w:rPr>
          <w:rFonts w:ascii="Times New Roman" w:hAnsi="Times New Roman"/>
          <w:iCs/>
          <w:sz w:val="28"/>
          <w:szCs w:val="28"/>
          <w:lang w:eastAsia="ru-RU"/>
        </w:rPr>
        <w:t>В течение 202</w:t>
      </w:r>
      <w:r w:rsidR="00284F29" w:rsidRPr="001416F8">
        <w:rPr>
          <w:rFonts w:ascii="Times New Roman" w:hAnsi="Times New Roman"/>
          <w:iCs/>
          <w:sz w:val="28"/>
          <w:szCs w:val="28"/>
          <w:lang w:eastAsia="ru-RU"/>
        </w:rPr>
        <w:t>2</w:t>
      </w:r>
      <w:r w:rsidR="001274E9" w:rsidRPr="001416F8">
        <w:rPr>
          <w:rFonts w:ascii="Times New Roman" w:hAnsi="Times New Roman"/>
          <w:iCs/>
          <w:sz w:val="28"/>
          <w:szCs w:val="28"/>
          <w:lang w:eastAsia="ru-RU"/>
        </w:rPr>
        <w:t xml:space="preserve"> года </w:t>
      </w:r>
      <w:r w:rsidR="00284F29" w:rsidRPr="001416F8">
        <w:rPr>
          <w:rFonts w:ascii="Times New Roman" w:hAnsi="Times New Roman"/>
          <w:iCs/>
          <w:sz w:val="28"/>
          <w:szCs w:val="28"/>
          <w:lang w:eastAsia="ru-RU"/>
        </w:rPr>
        <w:t>3</w:t>
      </w:r>
      <w:r w:rsidR="001274E9" w:rsidRPr="001416F8">
        <w:rPr>
          <w:rFonts w:ascii="Times New Roman" w:hAnsi="Times New Roman"/>
          <w:iCs/>
          <w:sz w:val="28"/>
          <w:szCs w:val="28"/>
          <w:lang w:eastAsia="ru-RU"/>
        </w:rPr>
        <w:t xml:space="preserve"> субъект</w:t>
      </w:r>
      <w:r w:rsidR="00284F29" w:rsidRPr="001416F8">
        <w:rPr>
          <w:rFonts w:ascii="Times New Roman" w:hAnsi="Times New Roman"/>
          <w:iCs/>
          <w:sz w:val="28"/>
          <w:szCs w:val="28"/>
          <w:lang w:eastAsia="ru-RU"/>
        </w:rPr>
        <w:t>а</w:t>
      </w:r>
      <w:r w:rsidR="001274E9" w:rsidRPr="001416F8">
        <w:rPr>
          <w:rFonts w:ascii="Times New Roman" w:hAnsi="Times New Roman"/>
          <w:iCs/>
          <w:sz w:val="28"/>
          <w:szCs w:val="28"/>
          <w:lang w:eastAsia="ru-RU"/>
        </w:rPr>
        <w:t xml:space="preserve"> малого и среднего предпринимательства района получили финансовую поддержку на сумму более 1</w:t>
      </w:r>
      <w:r w:rsidR="00284F29" w:rsidRPr="001416F8">
        <w:rPr>
          <w:rFonts w:ascii="Times New Roman" w:hAnsi="Times New Roman"/>
          <w:iCs/>
          <w:sz w:val="28"/>
          <w:szCs w:val="28"/>
          <w:lang w:eastAsia="ru-RU"/>
        </w:rPr>
        <w:t>,2</w:t>
      </w:r>
      <w:r w:rsidR="001274E9" w:rsidRPr="001416F8">
        <w:rPr>
          <w:rFonts w:ascii="Times New Roman" w:hAnsi="Times New Roman"/>
          <w:iCs/>
          <w:sz w:val="28"/>
          <w:szCs w:val="28"/>
          <w:lang w:eastAsia="ru-RU"/>
        </w:rPr>
        <w:t xml:space="preserve"> млн руб. </w:t>
      </w:r>
    </w:p>
    <w:p w:rsidR="00AB19C6" w:rsidRPr="001416F8" w:rsidRDefault="005B6846" w:rsidP="00AB19C6">
      <w:pPr>
        <w:spacing w:after="0" w:line="240" w:lineRule="auto"/>
        <w:ind w:firstLine="567"/>
        <w:jc w:val="both"/>
        <w:rPr>
          <w:rFonts w:ascii="Times New Roman" w:hAnsi="Times New Roman"/>
          <w:sz w:val="28"/>
          <w:szCs w:val="28"/>
        </w:rPr>
      </w:pPr>
      <w:r w:rsidRPr="001416F8">
        <w:rPr>
          <w:rFonts w:ascii="Times New Roman" w:hAnsi="Times New Roman"/>
          <w:sz w:val="28"/>
          <w:szCs w:val="28"/>
        </w:rPr>
        <w:t>На реализацию мероприятий муниципальной программы «Стимулирование экономической активности Тихвинского района» на 2022 год запланировано финансирование в размере 2 545,2 тыс. руб., в том числе из областного бюджета 1 332 тыс. рублей.</w:t>
      </w:r>
    </w:p>
    <w:p w:rsidR="00AB19C6" w:rsidRPr="001416F8" w:rsidRDefault="00AB19C6" w:rsidP="00AB19C6">
      <w:pPr>
        <w:spacing w:after="0" w:line="240" w:lineRule="auto"/>
        <w:ind w:firstLine="567"/>
        <w:jc w:val="both"/>
        <w:rPr>
          <w:rFonts w:ascii="Times New Roman" w:eastAsia="Times New Roman" w:hAnsi="Times New Roman"/>
          <w:sz w:val="28"/>
          <w:szCs w:val="28"/>
          <w:lang w:eastAsia="ru-RU"/>
        </w:rPr>
      </w:pPr>
      <w:r w:rsidRPr="001416F8">
        <w:rPr>
          <w:rFonts w:ascii="Times New Roman" w:hAnsi="Times New Roman"/>
          <w:sz w:val="28"/>
          <w:szCs w:val="28"/>
        </w:rPr>
        <w:t>В районе активно работает структура поддержки малого предпринимательства, представленная автономной некоммерческой организацией АНО «Учебно-деловой центр».</w:t>
      </w:r>
      <w:r w:rsidRPr="001416F8">
        <w:rPr>
          <w:rFonts w:ascii="Times New Roman" w:hAnsi="Times New Roman"/>
          <w:bCs/>
          <w:sz w:val="28"/>
          <w:szCs w:val="28"/>
        </w:rPr>
        <w:t xml:space="preserve">  </w:t>
      </w:r>
    </w:p>
    <w:p w:rsidR="00AB19C6" w:rsidRPr="001416F8" w:rsidRDefault="00AB19C6" w:rsidP="00AB19C6">
      <w:pPr>
        <w:spacing w:after="0" w:line="240" w:lineRule="auto"/>
        <w:ind w:firstLine="567"/>
        <w:jc w:val="both"/>
        <w:rPr>
          <w:rFonts w:ascii="Times New Roman" w:hAnsi="Times New Roman"/>
          <w:sz w:val="28"/>
          <w:szCs w:val="28"/>
          <w:shd w:val="clear" w:color="auto" w:fill="FFFFFF"/>
        </w:rPr>
      </w:pPr>
      <w:r w:rsidRPr="001416F8">
        <w:rPr>
          <w:rFonts w:ascii="Times New Roman" w:eastAsia="Times New Roman" w:hAnsi="Times New Roman"/>
          <w:sz w:val="28"/>
          <w:szCs w:val="28"/>
          <w:lang w:eastAsia="ru-RU"/>
        </w:rPr>
        <w:t xml:space="preserve"> </w:t>
      </w:r>
      <w:r w:rsidRPr="001416F8">
        <w:rPr>
          <w:rFonts w:ascii="Times New Roman" w:eastAsia="Times New Roman" w:hAnsi="Times New Roman"/>
          <w:b/>
          <w:sz w:val="28"/>
          <w:szCs w:val="28"/>
        </w:rPr>
        <w:t>В 202</w:t>
      </w:r>
      <w:r w:rsidR="00133B6E" w:rsidRPr="001416F8">
        <w:rPr>
          <w:rFonts w:ascii="Times New Roman" w:eastAsia="Times New Roman" w:hAnsi="Times New Roman"/>
          <w:b/>
          <w:sz w:val="28"/>
          <w:szCs w:val="28"/>
        </w:rPr>
        <w:t>4</w:t>
      </w:r>
      <w:r w:rsidRPr="001416F8">
        <w:rPr>
          <w:rFonts w:ascii="Times New Roman" w:eastAsia="Times New Roman" w:hAnsi="Times New Roman"/>
          <w:b/>
          <w:sz w:val="28"/>
          <w:szCs w:val="28"/>
        </w:rPr>
        <w:t xml:space="preserve"> году</w:t>
      </w:r>
      <w:r w:rsidRPr="001416F8">
        <w:rPr>
          <w:rFonts w:ascii="Times New Roman" w:eastAsia="Times New Roman" w:hAnsi="Times New Roman"/>
          <w:sz w:val="28"/>
          <w:szCs w:val="28"/>
        </w:rPr>
        <w:t xml:space="preserve"> </w:t>
      </w:r>
      <w:r w:rsidR="00133B6E" w:rsidRPr="001416F8">
        <w:rPr>
          <w:rFonts w:ascii="Times New Roman" w:eastAsia="Times New Roman" w:hAnsi="Times New Roman"/>
          <w:sz w:val="28"/>
          <w:szCs w:val="28"/>
        </w:rPr>
        <w:t>ожидается увеличение</w:t>
      </w:r>
      <w:r w:rsidRPr="001416F8">
        <w:rPr>
          <w:rFonts w:ascii="Times New Roman" w:eastAsia="Times New Roman" w:hAnsi="Times New Roman"/>
          <w:sz w:val="28"/>
          <w:szCs w:val="28"/>
        </w:rPr>
        <w:t xml:space="preserve"> количества малых и средних предприятий до 2</w:t>
      </w:r>
      <w:r w:rsidR="00133B6E" w:rsidRPr="001416F8">
        <w:rPr>
          <w:rFonts w:ascii="Times New Roman" w:eastAsia="Times New Roman" w:hAnsi="Times New Roman"/>
          <w:sz w:val="28"/>
          <w:szCs w:val="28"/>
        </w:rPr>
        <w:t xml:space="preserve"> 146</w:t>
      </w:r>
      <w:r w:rsidRPr="001416F8">
        <w:rPr>
          <w:rFonts w:ascii="Times New Roman" w:eastAsia="Times New Roman" w:hAnsi="Times New Roman"/>
          <w:sz w:val="28"/>
          <w:szCs w:val="28"/>
        </w:rPr>
        <w:t xml:space="preserve"> единиц, а концу 202</w:t>
      </w:r>
      <w:r w:rsidR="00133B6E" w:rsidRPr="001416F8">
        <w:rPr>
          <w:rFonts w:ascii="Times New Roman" w:eastAsia="Times New Roman" w:hAnsi="Times New Roman"/>
          <w:sz w:val="28"/>
          <w:szCs w:val="28"/>
        </w:rPr>
        <w:t>5</w:t>
      </w:r>
      <w:r w:rsidRPr="001416F8">
        <w:rPr>
          <w:rFonts w:ascii="Times New Roman" w:eastAsia="Times New Roman" w:hAnsi="Times New Roman"/>
          <w:sz w:val="28"/>
          <w:szCs w:val="28"/>
        </w:rPr>
        <w:t xml:space="preserve"> года прогнозируется увеличение </w:t>
      </w:r>
      <w:r w:rsidRPr="001416F8">
        <w:rPr>
          <w:rFonts w:ascii="Times New Roman" w:hAnsi="Times New Roman"/>
          <w:sz w:val="28"/>
          <w:szCs w:val="28"/>
          <w:shd w:val="clear" w:color="auto" w:fill="FFFFFF"/>
        </w:rPr>
        <w:t>их количества до 2</w:t>
      </w:r>
      <w:r w:rsidR="00133B6E" w:rsidRPr="001416F8">
        <w:rPr>
          <w:rFonts w:ascii="Times New Roman" w:hAnsi="Times New Roman"/>
          <w:sz w:val="28"/>
          <w:szCs w:val="28"/>
          <w:shd w:val="clear" w:color="auto" w:fill="FFFFFF"/>
        </w:rPr>
        <w:t xml:space="preserve"> 176</w:t>
      </w:r>
      <w:r w:rsidRPr="001416F8">
        <w:rPr>
          <w:rFonts w:ascii="Times New Roman" w:hAnsi="Times New Roman"/>
          <w:sz w:val="28"/>
          <w:szCs w:val="28"/>
          <w:shd w:val="clear" w:color="auto" w:fill="FFFFFF"/>
        </w:rPr>
        <w:t xml:space="preserve"> единиц (на </w:t>
      </w:r>
      <w:r w:rsidR="00133B6E" w:rsidRPr="001416F8">
        <w:rPr>
          <w:rFonts w:ascii="Times New Roman" w:hAnsi="Times New Roman"/>
          <w:sz w:val="28"/>
          <w:szCs w:val="28"/>
          <w:shd w:val="clear" w:color="auto" w:fill="FFFFFF"/>
        </w:rPr>
        <w:t>4</w:t>
      </w:r>
      <w:r w:rsidRPr="001416F8">
        <w:rPr>
          <w:rFonts w:ascii="Times New Roman" w:hAnsi="Times New Roman"/>
          <w:sz w:val="28"/>
          <w:szCs w:val="28"/>
          <w:shd w:val="clear" w:color="auto" w:fill="FFFFFF"/>
        </w:rPr>
        <w:t>,</w:t>
      </w:r>
      <w:r w:rsidR="00133B6E" w:rsidRPr="001416F8">
        <w:rPr>
          <w:rFonts w:ascii="Times New Roman" w:hAnsi="Times New Roman"/>
          <w:sz w:val="28"/>
          <w:szCs w:val="28"/>
          <w:shd w:val="clear" w:color="auto" w:fill="FFFFFF"/>
        </w:rPr>
        <w:t>4</w:t>
      </w:r>
      <w:r w:rsidRPr="001416F8">
        <w:rPr>
          <w:rFonts w:ascii="Times New Roman" w:hAnsi="Times New Roman"/>
          <w:sz w:val="28"/>
          <w:szCs w:val="28"/>
          <w:shd w:val="clear" w:color="auto" w:fill="FFFFFF"/>
        </w:rPr>
        <w:t>% к 202</w:t>
      </w:r>
      <w:r w:rsidR="00133B6E" w:rsidRPr="001416F8">
        <w:rPr>
          <w:rFonts w:ascii="Times New Roman" w:hAnsi="Times New Roman"/>
          <w:sz w:val="28"/>
          <w:szCs w:val="28"/>
          <w:shd w:val="clear" w:color="auto" w:fill="FFFFFF"/>
        </w:rPr>
        <w:t>2</w:t>
      </w:r>
      <w:r w:rsidRPr="001416F8">
        <w:rPr>
          <w:rFonts w:ascii="Times New Roman" w:hAnsi="Times New Roman"/>
          <w:sz w:val="28"/>
          <w:szCs w:val="28"/>
          <w:shd w:val="clear" w:color="auto" w:fill="FFFFFF"/>
        </w:rPr>
        <w:t xml:space="preserve"> г.).</w:t>
      </w:r>
    </w:p>
    <w:p w:rsidR="00AB19C6" w:rsidRPr="001416F8" w:rsidRDefault="00AB19C6" w:rsidP="00AB19C6">
      <w:pPr>
        <w:widowControl w:val="0"/>
        <w:spacing w:after="0" w:line="240" w:lineRule="auto"/>
        <w:ind w:firstLine="567"/>
        <w:jc w:val="both"/>
        <w:rPr>
          <w:rFonts w:ascii="Times New Roman" w:hAnsi="Times New Roman"/>
          <w:sz w:val="28"/>
          <w:szCs w:val="28"/>
          <w:shd w:val="clear" w:color="auto" w:fill="FFFFFF"/>
          <w:lang w:eastAsia="ru-RU"/>
        </w:rPr>
      </w:pPr>
      <w:r w:rsidRPr="001416F8">
        <w:rPr>
          <w:rFonts w:ascii="Times New Roman" w:eastAsia="Times New Roman" w:hAnsi="Times New Roman"/>
          <w:sz w:val="28"/>
          <w:szCs w:val="28"/>
          <w:lang w:eastAsia="ru-RU"/>
        </w:rPr>
        <w:t xml:space="preserve">К </w:t>
      </w:r>
      <w:r w:rsidRPr="001416F8">
        <w:rPr>
          <w:rFonts w:ascii="Times New Roman" w:eastAsia="Times New Roman" w:hAnsi="Times New Roman"/>
          <w:b/>
          <w:sz w:val="28"/>
          <w:szCs w:val="28"/>
          <w:lang w:eastAsia="ru-RU"/>
        </w:rPr>
        <w:t>202</w:t>
      </w:r>
      <w:r w:rsidR="002E5CA2" w:rsidRPr="001416F8">
        <w:rPr>
          <w:rFonts w:ascii="Times New Roman" w:eastAsia="Times New Roman" w:hAnsi="Times New Roman"/>
          <w:b/>
          <w:sz w:val="28"/>
          <w:szCs w:val="28"/>
          <w:lang w:eastAsia="ru-RU"/>
        </w:rPr>
        <w:t>4</w:t>
      </w:r>
      <w:r w:rsidRPr="001416F8">
        <w:rPr>
          <w:rFonts w:ascii="Times New Roman" w:eastAsia="Times New Roman" w:hAnsi="Times New Roman"/>
          <w:b/>
          <w:sz w:val="28"/>
          <w:szCs w:val="28"/>
          <w:lang w:eastAsia="ru-RU"/>
        </w:rPr>
        <w:t xml:space="preserve"> году</w:t>
      </w:r>
      <w:r w:rsidRPr="001416F8">
        <w:rPr>
          <w:rFonts w:ascii="Times New Roman" w:eastAsia="Times New Roman" w:hAnsi="Times New Roman"/>
          <w:sz w:val="28"/>
          <w:szCs w:val="28"/>
          <w:lang w:eastAsia="ru-RU"/>
        </w:rPr>
        <w:t xml:space="preserve"> ожидается постепенное увеличение среднесписочной численности работников малых и средних предприятий до </w:t>
      </w:r>
      <w:r w:rsidR="002E5CA2" w:rsidRPr="001416F8">
        <w:rPr>
          <w:rFonts w:ascii="Times New Roman" w:eastAsia="Times New Roman" w:hAnsi="Times New Roman"/>
          <w:sz w:val="28"/>
          <w:szCs w:val="28"/>
          <w:lang w:eastAsia="ru-RU"/>
        </w:rPr>
        <w:t>10 439</w:t>
      </w:r>
      <w:r w:rsidRPr="001416F8">
        <w:rPr>
          <w:rFonts w:ascii="Times New Roman" w:eastAsia="Times New Roman" w:hAnsi="Times New Roman"/>
          <w:sz w:val="28"/>
          <w:szCs w:val="28"/>
          <w:lang w:eastAsia="ru-RU"/>
        </w:rPr>
        <w:t xml:space="preserve"> человек </w:t>
      </w:r>
      <w:r w:rsidR="002E5CA2" w:rsidRPr="001416F8">
        <w:rPr>
          <w:rFonts w:ascii="Times New Roman" w:eastAsia="Times New Roman" w:hAnsi="Times New Roman"/>
          <w:sz w:val="28"/>
          <w:szCs w:val="28"/>
          <w:lang w:eastAsia="ru-RU"/>
        </w:rPr>
        <w:t xml:space="preserve">                    </w:t>
      </w:r>
      <w:r w:rsidRPr="001416F8">
        <w:rPr>
          <w:rFonts w:ascii="Times New Roman" w:eastAsia="Times New Roman" w:hAnsi="Times New Roman"/>
          <w:sz w:val="28"/>
          <w:szCs w:val="28"/>
          <w:lang w:eastAsia="ru-RU"/>
        </w:rPr>
        <w:t xml:space="preserve">(на </w:t>
      </w:r>
      <w:r w:rsidR="002E5CA2" w:rsidRPr="001416F8">
        <w:rPr>
          <w:rFonts w:ascii="Times New Roman" w:eastAsia="Times New Roman" w:hAnsi="Times New Roman"/>
          <w:sz w:val="28"/>
          <w:szCs w:val="28"/>
          <w:lang w:eastAsia="ru-RU"/>
        </w:rPr>
        <w:t>12</w:t>
      </w:r>
      <w:r w:rsidRPr="001416F8">
        <w:rPr>
          <w:rFonts w:ascii="Times New Roman" w:eastAsia="Times New Roman" w:hAnsi="Times New Roman"/>
          <w:sz w:val="28"/>
          <w:szCs w:val="28"/>
          <w:lang w:eastAsia="ru-RU"/>
        </w:rPr>
        <w:t>,</w:t>
      </w:r>
      <w:r w:rsidR="002E5CA2" w:rsidRPr="001416F8">
        <w:rPr>
          <w:rFonts w:ascii="Times New Roman" w:eastAsia="Times New Roman" w:hAnsi="Times New Roman"/>
          <w:sz w:val="28"/>
          <w:szCs w:val="28"/>
          <w:lang w:eastAsia="ru-RU"/>
        </w:rPr>
        <w:t>7</w:t>
      </w:r>
      <w:r w:rsidRPr="001416F8">
        <w:rPr>
          <w:rFonts w:ascii="Times New Roman" w:eastAsia="Times New Roman" w:hAnsi="Times New Roman"/>
          <w:sz w:val="28"/>
          <w:szCs w:val="28"/>
          <w:lang w:eastAsia="ru-RU"/>
        </w:rPr>
        <w:t>% к 202</w:t>
      </w:r>
      <w:r w:rsidR="002E5CA2" w:rsidRPr="001416F8">
        <w:rPr>
          <w:rFonts w:ascii="Times New Roman" w:eastAsia="Times New Roman" w:hAnsi="Times New Roman"/>
          <w:sz w:val="28"/>
          <w:szCs w:val="28"/>
          <w:lang w:eastAsia="ru-RU"/>
        </w:rPr>
        <w:t>2</w:t>
      </w:r>
      <w:r w:rsidRPr="001416F8">
        <w:rPr>
          <w:rFonts w:ascii="Times New Roman" w:eastAsia="Times New Roman" w:hAnsi="Times New Roman"/>
          <w:sz w:val="28"/>
          <w:szCs w:val="28"/>
          <w:lang w:eastAsia="ru-RU"/>
        </w:rPr>
        <w:t xml:space="preserve"> г.).</w:t>
      </w:r>
    </w:p>
    <w:p w:rsidR="00AB19C6" w:rsidRPr="001416F8" w:rsidRDefault="00AB19C6" w:rsidP="00AB19C6">
      <w:pPr>
        <w:spacing w:after="0" w:line="240" w:lineRule="auto"/>
        <w:ind w:firstLine="567"/>
        <w:jc w:val="both"/>
        <w:rPr>
          <w:rFonts w:ascii="Times New Roman" w:hAnsi="Times New Roman"/>
          <w:sz w:val="28"/>
          <w:szCs w:val="28"/>
        </w:rPr>
      </w:pPr>
      <w:r w:rsidRPr="001416F8">
        <w:rPr>
          <w:rFonts w:ascii="Times New Roman" w:hAnsi="Times New Roman"/>
          <w:sz w:val="28"/>
          <w:szCs w:val="28"/>
          <w:lang w:eastAsia="ru-RU"/>
        </w:rPr>
        <w:lastRenderedPageBreak/>
        <w:t>В 202</w:t>
      </w:r>
      <w:r w:rsidR="00607FC2" w:rsidRPr="001416F8">
        <w:rPr>
          <w:rFonts w:ascii="Times New Roman" w:hAnsi="Times New Roman"/>
          <w:sz w:val="28"/>
          <w:szCs w:val="28"/>
          <w:lang w:eastAsia="ru-RU"/>
        </w:rPr>
        <w:t>3</w:t>
      </w:r>
      <w:r w:rsidRPr="001416F8">
        <w:rPr>
          <w:rFonts w:ascii="Times New Roman" w:hAnsi="Times New Roman"/>
          <w:sz w:val="28"/>
          <w:szCs w:val="28"/>
          <w:lang w:eastAsia="ru-RU"/>
        </w:rPr>
        <w:t xml:space="preserve"> году ожидается снижение оборота малых и средних предприятий в пределах 1</w:t>
      </w:r>
      <w:r w:rsidR="00607FC2" w:rsidRPr="001416F8">
        <w:rPr>
          <w:rFonts w:ascii="Times New Roman" w:hAnsi="Times New Roman"/>
          <w:sz w:val="28"/>
          <w:szCs w:val="28"/>
          <w:lang w:eastAsia="ru-RU"/>
        </w:rPr>
        <w:t>8</w:t>
      </w:r>
      <w:r w:rsidRPr="001416F8">
        <w:rPr>
          <w:rFonts w:ascii="Times New Roman" w:hAnsi="Times New Roman"/>
          <w:sz w:val="28"/>
          <w:szCs w:val="28"/>
          <w:lang w:eastAsia="ru-RU"/>
        </w:rPr>
        <w:t>,8% к предыдущему году. В течение 202</w:t>
      </w:r>
      <w:r w:rsidR="001F77BD" w:rsidRPr="001416F8">
        <w:rPr>
          <w:rFonts w:ascii="Times New Roman" w:hAnsi="Times New Roman"/>
          <w:sz w:val="28"/>
          <w:szCs w:val="28"/>
          <w:lang w:eastAsia="ru-RU"/>
        </w:rPr>
        <w:t>4</w:t>
      </w:r>
      <w:r w:rsidRPr="001416F8">
        <w:rPr>
          <w:rFonts w:ascii="Times New Roman" w:hAnsi="Times New Roman"/>
          <w:sz w:val="28"/>
          <w:szCs w:val="28"/>
          <w:lang w:eastAsia="ru-RU"/>
        </w:rPr>
        <w:t xml:space="preserve"> – 202</w:t>
      </w:r>
      <w:r w:rsidR="001F77BD" w:rsidRPr="001416F8">
        <w:rPr>
          <w:rFonts w:ascii="Times New Roman" w:hAnsi="Times New Roman"/>
          <w:sz w:val="28"/>
          <w:szCs w:val="28"/>
          <w:lang w:eastAsia="ru-RU"/>
        </w:rPr>
        <w:t>6</w:t>
      </w:r>
      <w:r w:rsidRPr="001416F8">
        <w:rPr>
          <w:rFonts w:ascii="Times New Roman" w:hAnsi="Times New Roman"/>
          <w:sz w:val="28"/>
          <w:szCs w:val="28"/>
          <w:lang w:eastAsia="ru-RU"/>
        </w:rPr>
        <w:t xml:space="preserve"> гг. </w:t>
      </w:r>
      <w:r w:rsidRPr="001416F8">
        <w:rPr>
          <w:rFonts w:ascii="Times New Roman" w:hAnsi="Times New Roman"/>
          <w:sz w:val="28"/>
          <w:szCs w:val="28"/>
        </w:rPr>
        <w:t xml:space="preserve"> прогнозируется рост на: </w:t>
      </w:r>
      <w:r w:rsidR="001F77BD" w:rsidRPr="001416F8">
        <w:rPr>
          <w:rFonts w:ascii="Times New Roman" w:hAnsi="Times New Roman"/>
          <w:sz w:val="28"/>
          <w:szCs w:val="28"/>
        </w:rPr>
        <w:t>7</w:t>
      </w:r>
      <w:r w:rsidRPr="001416F8">
        <w:rPr>
          <w:rFonts w:ascii="Times New Roman" w:hAnsi="Times New Roman"/>
          <w:sz w:val="28"/>
          <w:szCs w:val="28"/>
        </w:rPr>
        <w:t>%</w:t>
      </w:r>
      <w:r w:rsidR="001F77BD" w:rsidRPr="001416F8">
        <w:rPr>
          <w:rFonts w:ascii="Times New Roman" w:hAnsi="Times New Roman"/>
          <w:sz w:val="28"/>
          <w:szCs w:val="28"/>
        </w:rPr>
        <w:t>, 10%</w:t>
      </w:r>
      <w:r w:rsidRPr="001416F8">
        <w:rPr>
          <w:rFonts w:ascii="Times New Roman" w:hAnsi="Times New Roman"/>
          <w:sz w:val="28"/>
          <w:szCs w:val="28"/>
        </w:rPr>
        <w:t xml:space="preserve"> и </w:t>
      </w:r>
      <w:r w:rsidR="001F77BD" w:rsidRPr="001416F8">
        <w:rPr>
          <w:rFonts w:ascii="Times New Roman" w:hAnsi="Times New Roman"/>
          <w:sz w:val="28"/>
          <w:szCs w:val="28"/>
        </w:rPr>
        <w:t>11</w:t>
      </w:r>
      <w:r w:rsidRPr="001416F8">
        <w:rPr>
          <w:rFonts w:ascii="Times New Roman" w:hAnsi="Times New Roman"/>
          <w:sz w:val="28"/>
          <w:szCs w:val="28"/>
        </w:rPr>
        <w:t>% соответственно.</w:t>
      </w:r>
    </w:p>
    <w:p w:rsidR="00AB19C6" w:rsidRPr="001416F8" w:rsidRDefault="00AB19C6" w:rsidP="00AB19C6">
      <w:pPr>
        <w:widowControl w:val="0"/>
        <w:spacing w:after="0" w:line="240" w:lineRule="auto"/>
        <w:ind w:firstLine="708"/>
        <w:jc w:val="both"/>
        <w:rPr>
          <w:rFonts w:ascii="Times New Roman" w:hAnsi="Times New Roman"/>
          <w:sz w:val="28"/>
          <w:szCs w:val="28"/>
          <w:lang w:eastAsia="ru-RU"/>
        </w:rPr>
      </w:pPr>
      <w:r w:rsidRPr="001416F8">
        <w:rPr>
          <w:rFonts w:ascii="Times New Roman" w:hAnsi="Times New Roman"/>
          <w:sz w:val="28"/>
          <w:szCs w:val="28"/>
          <w:lang w:eastAsia="ru-RU"/>
        </w:rPr>
        <w:t>В прогнозируемый период 202</w:t>
      </w:r>
      <w:r w:rsidR="0098157D" w:rsidRPr="001416F8">
        <w:rPr>
          <w:rFonts w:ascii="Times New Roman" w:hAnsi="Times New Roman"/>
          <w:sz w:val="28"/>
          <w:szCs w:val="28"/>
          <w:lang w:eastAsia="ru-RU"/>
        </w:rPr>
        <w:t>4</w:t>
      </w:r>
      <w:r w:rsidRPr="001416F8">
        <w:rPr>
          <w:rFonts w:ascii="Times New Roman" w:hAnsi="Times New Roman"/>
          <w:sz w:val="28"/>
          <w:szCs w:val="28"/>
          <w:lang w:eastAsia="ru-RU"/>
        </w:rPr>
        <w:t xml:space="preserve"> - 202</w:t>
      </w:r>
      <w:r w:rsidR="0098157D" w:rsidRPr="001416F8">
        <w:rPr>
          <w:rFonts w:ascii="Times New Roman" w:hAnsi="Times New Roman"/>
          <w:sz w:val="28"/>
          <w:szCs w:val="28"/>
          <w:lang w:eastAsia="ru-RU"/>
        </w:rPr>
        <w:t>6</w:t>
      </w:r>
      <w:r w:rsidRPr="001416F8">
        <w:rPr>
          <w:rFonts w:ascii="Times New Roman" w:hAnsi="Times New Roman"/>
          <w:sz w:val="28"/>
          <w:szCs w:val="28"/>
          <w:lang w:eastAsia="ru-RU"/>
        </w:rPr>
        <w:t xml:space="preserve"> гг. продолжат свою работу структуры поддержки малого предпринимательства.  </w:t>
      </w:r>
    </w:p>
    <w:p w:rsidR="00AB19C6" w:rsidRPr="001416F8" w:rsidRDefault="00AB19C6" w:rsidP="00AB19C6">
      <w:pPr>
        <w:spacing w:after="0" w:line="240" w:lineRule="auto"/>
        <w:jc w:val="center"/>
        <w:rPr>
          <w:rFonts w:ascii="Times New Roman" w:hAnsi="Times New Roman"/>
          <w:b/>
          <w:bCs/>
          <w:sz w:val="28"/>
          <w:szCs w:val="28"/>
        </w:rPr>
      </w:pPr>
    </w:p>
    <w:p w:rsidR="00AB19C6" w:rsidRPr="001416F8" w:rsidRDefault="00AB19C6" w:rsidP="00AB19C6">
      <w:pPr>
        <w:spacing w:after="0" w:line="240" w:lineRule="auto"/>
        <w:jc w:val="center"/>
        <w:rPr>
          <w:rFonts w:ascii="Times New Roman" w:hAnsi="Times New Roman"/>
          <w:sz w:val="28"/>
          <w:szCs w:val="28"/>
        </w:rPr>
      </w:pPr>
      <w:r w:rsidRPr="001416F8">
        <w:rPr>
          <w:rFonts w:ascii="Times New Roman" w:hAnsi="Times New Roman"/>
          <w:b/>
          <w:bCs/>
          <w:sz w:val="28"/>
          <w:szCs w:val="28"/>
        </w:rPr>
        <w:t>Потребительский рынок</w:t>
      </w:r>
    </w:p>
    <w:p w:rsidR="00AB19C6" w:rsidRPr="001416F8" w:rsidRDefault="00AB19C6" w:rsidP="00AB19C6">
      <w:pPr>
        <w:spacing w:after="0" w:line="240" w:lineRule="auto"/>
        <w:ind w:firstLine="680"/>
        <w:jc w:val="both"/>
        <w:rPr>
          <w:rFonts w:ascii="Times New Roman" w:hAnsi="Times New Roman"/>
          <w:sz w:val="28"/>
          <w:szCs w:val="28"/>
        </w:rPr>
      </w:pPr>
    </w:p>
    <w:p w:rsidR="00AB19C6" w:rsidRPr="001416F8" w:rsidRDefault="00AB19C6" w:rsidP="00AB19C6">
      <w:pPr>
        <w:spacing w:after="0" w:line="240" w:lineRule="auto"/>
        <w:ind w:firstLine="680"/>
        <w:jc w:val="both"/>
        <w:rPr>
          <w:rFonts w:ascii="Times New Roman" w:hAnsi="Times New Roman"/>
          <w:sz w:val="28"/>
          <w:szCs w:val="28"/>
        </w:rPr>
      </w:pPr>
      <w:r w:rsidRPr="001416F8">
        <w:rPr>
          <w:rFonts w:ascii="Times New Roman" w:hAnsi="Times New Roman"/>
          <w:sz w:val="28"/>
          <w:szCs w:val="28"/>
        </w:rPr>
        <w:t>Основные показатели, характеризующие динамику развития потребительского рынка района за 202</w:t>
      </w:r>
      <w:r w:rsidR="001D0995" w:rsidRPr="001416F8">
        <w:rPr>
          <w:rFonts w:ascii="Times New Roman" w:hAnsi="Times New Roman"/>
          <w:sz w:val="28"/>
          <w:szCs w:val="28"/>
        </w:rPr>
        <w:t>2</w:t>
      </w:r>
      <w:r w:rsidRPr="001416F8">
        <w:rPr>
          <w:rFonts w:ascii="Times New Roman" w:hAnsi="Times New Roman"/>
          <w:sz w:val="28"/>
          <w:szCs w:val="28"/>
        </w:rPr>
        <w:t xml:space="preserve"> год по </w:t>
      </w:r>
      <w:r w:rsidRPr="001416F8">
        <w:rPr>
          <w:rFonts w:ascii="Times New Roman" w:hAnsi="Times New Roman"/>
          <w:sz w:val="28"/>
          <w:szCs w:val="28"/>
          <w:u w:val="single"/>
        </w:rPr>
        <w:t>крупным и средним предприятиям и организациям</w:t>
      </w:r>
      <w:r w:rsidRPr="001416F8">
        <w:rPr>
          <w:rFonts w:ascii="Times New Roman" w:hAnsi="Times New Roman"/>
          <w:sz w:val="28"/>
          <w:szCs w:val="28"/>
        </w:rPr>
        <w:t>, учитываемым органом Госстатистики, в сопоставимых ценах:</w:t>
      </w:r>
    </w:p>
    <w:p w:rsidR="00AB19C6" w:rsidRPr="001416F8" w:rsidRDefault="00AB19C6" w:rsidP="00AB19C6">
      <w:pPr>
        <w:spacing w:after="0" w:line="240" w:lineRule="auto"/>
        <w:ind w:firstLine="680"/>
        <w:jc w:val="both"/>
        <w:rPr>
          <w:rFonts w:ascii="Times New Roman" w:hAnsi="Times New Roman"/>
          <w:sz w:val="28"/>
          <w:szCs w:val="28"/>
        </w:rPr>
      </w:pPr>
    </w:p>
    <w:tbl>
      <w:tblPr>
        <w:tblW w:w="0" w:type="auto"/>
        <w:jc w:val="center"/>
        <w:tblLayout w:type="fixed"/>
        <w:tblCellMar>
          <w:left w:w="105" w:type="dxa"/>
          <w:right w:w="105" w:type="dxa"/>
        </w:tblCellMar>
        <w:tblLook w:val="0000" w:firstRow="0" w:lastRow="0" w:firstColumn="0" w:lastColumn="0" w:noHBand="0" w:noVBand="0"/>
      </w:tblPr>
      <w:tblGrid>
        <w:gridCol w:w="4290"/>
        <w:gridCol w:w="3735"/>
      </w:tblGrid>
      <w:tr w:rsidR="00AB19C6" w:rsidRPr="001416F8" w:rsidTr="00095C34">
        <w:trPr>
          <w:jc w:val="center"/>
        </w:trPr>
        <w:tc>
          <w:tcPr>
            <w:tcW w:w="4290" w:type="dxa"/>
            <w:tcBorders>
              <w:top w:val="single" w:sz="2" w:space="0" w:color="auto"/>
              <w:left w:val="single" w:sz="2" w:space="0" w:color="auto"/>
              <w:bottom w:val="single" w:sz="2" w:space="0" w:color="auto"/>
              <w:right w:val="single" w:sz="2" w:space="0" w:color="auto"/>
            </w:tcBorders>
          </w:tcPr>
          <w:p w:rsidR="00AB19C6" w:rsidRPr="001416F8" w:rsidRDefault="00AB19C6" w:rsidP="00AB19C6">
            <w:pPr>
              <w:spacing w:after="0" w:line="240" w:lineRule="auto"/>
              <w:jc w:val="both"/>
              <w:rPr>
                <w:rFonts w:ascii="Times New Roman" w:hAnsi="Times New Roman"/>
                <w:sz w:val="28"/>
                <w:szCs w:val="28"/>
              </w:rPr>
            </w:pPr>
            <w:r w:rsidRPr="001416F8">
              <w:rPr>
                <w:rFonts w:ascii="Times New Roman" w:hAnsi="Times New Roman"/>
                <w:sz w:val="28"/>
                <w:szCs w:val="28"/>
              </w:rPr>
              <w:t xml:space="preserve">оборот розничной торговли </w:t>
            </w:r>
          </w:p>
        </w:tc>
        <w:tc>
          <w:tcPr>
            <w:tcW w:w="3735" w:type="dxa"/>
            <w:tcBorders>
              <w:top w:val="single" w:sz="2" w:space="0" w:color="auto"/>
              <w:left w:val="single" w:sz="2" w:space="0" w:color="auto"/>
              <w:bottom w:val="single" w:sz="2" w:space="0" w:color="auto"/>
              <w:right w:val="single" w:sz="2" w:space="0" w:color="auto"/>
            </w:tcBorders>
          </w:tcPr>
          <w:p w:rsidR="00AB19C6" w:rsidRPr="001416F8" w:rsidRDefault="00AB19C6" w:rsidP="001D0995">
            <w:pPr>
              <w:spacing w:after="0" w:line="240" w:lineRule="auto"/>
              <w:jc w:val="both"/>
              <w:rPr>
                <w:rFonts w:ascii="Times New Roman" w:hAnsi="Times New Roman"/>
                <w:sz w:val="28"/>
                <w:szCs w:val="28"/>
              </w:rPr>
            </w:pPr>
            <w:r w:rsidRPr="001416F8">
              <w:rPr>
                <w:rFonts w:ascii="Times New Roman" w:hAnsi="Times New Roman"/>
                <w:sz w:val="28"/>
                <w:szCs w:val="28"/>
              </w:rPr>
              <w:t>-   1</w:t>
            </w:r>
            <w:r w:rsidR="001D0995" w:rsidRPr="001416F8">
              <w:rPr>
                <w:rFonts w:ascii="Times New Roman" w:hAnsi="Times New Roman"/>
                <w:sz w:val="28"/>
                <w:szCs w:val="28"/>
              </w:rPr>
              <w:t>1</w:t>
            </w:r>
            <w:r w:rsidRPr="001416F8">
              <w:rPr>
                <w:rFonts w:ascii="Times New Roman" w:hAnsi="Times New Roman"/>
                <w:sz w:val="28"/>
                <w:szCs w:val="28"/>
              </w:rPr>
              <w:t xml:space="preserve"> </w:t>
            </w:r>
            <w:r w:rsidR="001D0995" w:rsidRPr="001416F8">
              <w:rPr>
                <w:rFonts w:ascii="Times New Roman" w:hAnsi="Times New Roman"/>
                <w:sz w:val="28"/>
                <w:szCs w:val="28"/>
              </w:rPr>
              <w:t>686</w:t>
            </w:r>
            <w:r w:rsidRPr="001416F8">
              <w:rPr>
                <w:rFonts w:ascii="Times New Roman" w:hAnsi="Times New Roman"/>
                <w:sz w:val="28"/>
                <w:szCs w:val="28"/>
              </w:rPr>
              <w:t>,</w:t>
            </w:r>
            <w:r w:rsidR="001D0995" w:rsidRPr="001416F8">
              <w:rPr>
                <w:rFonts w:ascii="Times New Roman" w:hAnsi="Times New Roman"/>
                <w:sz w:val="28"/>
                <w:szCs w:val="28"/>
              </w:rPr>
              <w:t>1</w:t>
            </w:r>
            <w:r w:rsidRPr="001416F8">
              <w:rPr>
                <w:rFonts w:ascii="Times New Roman" w:hAnsi="Times New Roman"/>
                <w:sz w:val="28"/>
                <w:szCs w:val="28"/>
              </w:rPr>
              <w:t xml:space="preserve"> млн. руб. (1</w:t>
            </w:r>
            <w:r w:rsidR="001D0995" w:rsidRPr="001416F8">
              <w:rPr>
                <w:rFonts w:ascii="Times New Roman" w:hAnsi="Times New Roman"/>
                <w:sz w:val="28"/>
                <w:szCs w:val="28"/>
              </w:rPr>
              <w:t>06</w:t>
            </w:r>
            <w:r w:rsidRPr="001416F8">
              <w:rPr>
                <w:rFonts w:ascii="Times New Roman" w:hAnsi="Times New Roman"/>
                <w:sz w:val="28"/>
                <w:szCs w:val="28"/>
              </w:rPr>
              <w:t>,</w:t>
            </w:r>
            <w:r w:rsidR="001D0995" w:rsidRPr="001416F8">
              <w:rPr>
                <w:rFonts w:ascii="Times New Roman" w:hAnsi="Times New Roman"/>
                <w:sz w:val="28"/>
                <w:szCs w:val="28"/>
              </w:rPr>
              <w:t>7</w:t>
            </w:r>
            <w:r w:rsidRPr="001416F8">
              <w:rPr>
                <w:rFonts w:ascii="Times New Roman" w:hAnsi="Times New Roman"/>
                <w:sz w:val="28"/>
                <w:szCs w:val="28"/>
              </w:rPr>
              <w:t>%)</w:t>
            </w:r>
          </w:p>
        </w:tc>
      </w:tr>
      <w:tr w:rsidR="00AB19C6" w:rsidRPr="001416F8" w:rsidTr="00095C34">
        <w:trPr>
          <w:jc w:val="center"/>
        </w:trPr>
        <w:tc>
          <w:tcPr>
            <w:tcW w:w="4290" w:type="dxa"/>
            <w:tcBorders>
              <w:top w:val="single" w:sz="2" w:space="0" w:color="auto"/>
              <w:left w:val="single" w:sz="2" w:space="0" w:color="auto"/>
              <w:bottom w:val="single" w:sz="2" w:space="0" w:color="auto"/>
              <w:right w:val="single" w:sz="2" w:space="0" w:color="auto"/>
            </w:tcBorders>
          </w:tcPr>
          <w:p w:rsidR="00AB19C6" w:rsidRPr="001416F8" w:rsidRDefault="001D0995" w:rsidP="001D0995">
            <w:pPr>
              <w:spacing w:after="0" w:line="240" w:lineRule="auto"/>
              <w:jc w:val="both"/>
              <w:rPr>
                <w:rFonts w:ascii="Times New Roman" w:hAnsi="Times New Roman"/>
                <w:sz w:val="28"/>
                <w:szCs w:val="28"/>
              </w:rPr>
            </w:pPr>
            <w:r w:rsidRPr="001416F8">
              <w:rPr>
                <w:rFonts w:ascii="Times New Roman" w:hAnsi="Times New Roman"/>
                <w:sz w:val="28"/>
                <w:szCs w:val="28"/>
              </w:rPr>
              <w:t>О</w:t>
            </w:r>
            <w:r w:rsidR="00AB19C6" w:rsidRPr="001416F8">
              <w:rPr>
                <w:rFonts w:ascii="Times New Roman" w:hAnsi="Times New Roman"/>
                <w:sz w:val="28"/>
                <w:szCs w:val="28"/>
              </w:rPr>
              <w:t>бъ</w:t>
            </w:r>
            <w:r w:rsidRPr="001416F8">
              <w:rPr>
                <w:rFonts w:ascii="Times New Roman" w:hAnsi="Times New Roman"/>
                <w:sz w:val="28"/>
                <w:szCs w:val="28"/>
              </w:rPr>
              <w:t>ё</w:t>
            </w:r>
            <w:r w:rsidR="00AB19C6" w:rsidRPr="001416F8">
              <w:rPr>
                <w:rFonts w:ascii="Times New Roman" w:hAnsi="Times New Roman"/>
                <w:sz w:val="28"/>
                <w:szCs w:val="28"/>
              </w:rPr>
              <w:t xml:space="preserve">м платных услуг населению </w:t>
            </w:r>
          </w:p>
        </w:tc>
        <w:tc>
          <w:tcPr>
            <w:tcW w:w="3735" w:type="dxa"/>
            <w:tcBorders>
              <w:top w:val="single" w:sz="2" w:space="0" w:color="auto"/>
              <w:left w:val="single" w:sz="2" w:space="0" w:color="auto"/>
              <w:bottom w:val="single" w:sz="2" w:space="0" w:color="auto"/>
              <w:right w:val="single" w:sz="2" w:space="0" w:color="auto"/>
            </w:tcBorders>
          </w:tcPr>
          <w:p w:rsidR="00AB19C6" w:rsidRPr="001416F8" w:rsidRDefault="00AB19C6" w:rsidP="001D0995">
            <w:pPr>
              <w:spacing w:after="0" w:line="240" w:lineRule="auto"/>
              <w:jc w:val="both"/>
              <w:rPr>
                <w:rFonts w:ascii="Times New Roman" w:hAnsi="Times New Roman"/>
                <w:sz w:val="28"/>
                <w:szCs w:val="28"/>
              </w:rPr>
            </w:pPr>
            <w:r w:rsidRPr="001416F8">
              <w:rPr>
                <w:rFonts w:ascii="Times New Roman" w:hAnsi="Times New Roman"/>
                <w:sz w:val="28"/>
                <w:szCs w:val="28"/>
              </w:rPr>
              <w:t xml:space="preserve">-   </w:t>
            </w:r>
            <w:r w:rsidR="001D0995" w:rsidRPr="001416F8">
              <w:rPr>
                <w:rFonts w:ascii="Times New Roman" w:hAnsi="Times New Roman"/>
                <w:sz w:val="28"/>
                <w:szCs w:val="28"/>
              </w:rPr>
              <w:t>816</w:t>
            </w:r>
            <w:r w:rsidRPr="001416F8">
              <w:rPr>
                <w:rFonts w:ascii="Times New Roman" w:hAnsi="Times New Roman"/>
                <w:sz w:val="28"/>
                <w:szCs w:val="28"/>
              </w:rPr>
              <w:t>,1 млн. руб. (1</w:t>
            </w:r>
            <w:r w:rsidR="001D0995" w:rsidRPr="001416F8">
              <w:rPr>
                <w:rFonts w:ascii="Times New Roman" w:hAnsi="Times New Roman"/>
                <w:sz w:val="28"/>
                <w:szCs w:val="28"/>
              </w:rPr>
              <w:t>55</w:t>
            </w:r>
            <w:r w:rsidRPr="001416F8">
              <w:rPr>
                <w:rFonts w:ascii="Times New Roman" w:hAnsi="Times New Roman"/>
                <w:sz w:val="28"/>
                <w:szCs w:val="28"/>
              </w:rPr>
              <w:t>,</w:t>
            </w:r>
            <w:r w:rsidR="001D0995" w:rsidRPr="001416F8">
              <w:rPr>
                <w:rFonts w:ascii="Times New Roman" w:hAnsi="Times New Roman"/>
                <w:sz w:val="28"/>
                <w:szCs w:val="28"/>
              </w:rPr>
              <w:t>5</w:t>
            </w:r>
            <w:r w:rsidRPr="001416F8">
              <w:rPr>
                <w:rFonts w:ascii="Times New Roman" w:hAnsi="Times New Roman"/>
                <w:sz w:val="28"/>
                <w:szCs w:val="28"/>
              </w:rPr>
              <w:t>%)</w:t>
            </w:r>
          </w:p>
        </w:tc>
      </w:tr>
    </w:tbl>
    <w:p w:rsidR="00AB19C6" w:rsidRPr="001416F8" w:rsidRDefault="00AB19C6" w:rsidP="00AB19C6">
      <w:pPr>
        <w:widowControl w:val="0"/>
        <w:spacing w:after="0" w:line="240" w:lineRule="auto"/>
        <w:jc w:val="both"/>
        <w:rPr>
          <w:rFonts w:ascii="Times New Roman" w:hAnsi="Times New Roman"/>
          <w:sz w:val="28"/>
          <w:szCs w:val="28"/>
          <w:lang w:eastAsia="ru-RU"/>
        </w:rPr>
      </w:pPr>
      <w:r w:rsidRPr="001416F8">
        <w:rPr>
          <w:rFonts w:ascii="Times New Roman" w:hAnsi="Times New Roman"/>
          <w:sz w:val="28"/>
          <w:szCs w:val="28"/>
          <w:lang w:eastAsia="ru-RU"/>
        </w:rPr>
        <w:tab/>
      </w:r>
    </w:p>
    <w:p w:rsidR="00AB19C6" w:rsidRPr="001416F8" w:rsidRDefault="00AB19C6" w:rsidP="00AB19C6">
      <w:pPr>
        <w:widowControl w:val="0"/>
        <w:spacing w:after="0" w:line="240" w:lineRule="auto"/>
        <w:ind w:firstLine="708"/>
        <w:jc w:val="both"/>
        <w:rPr>
          <w:rFonts w:ascii="Times New Roman" w:hAnsi="Times New Roman"/>
          <w:sz w:val="28"/>
          <w:szCs w:val="28"/>
          <w:lang w:eastAsia="ru-RU"/>
        </w:rPr>
      </w:pPr>
      <w:r w:rsidRPr="001416F8">
        <w:rPr>
          <w:rFonts w:ascii="Times New Roman" w:hAnsi="Times New Roman"/>
          <w:sz w:val="28"/>
          <w:szCs w:val="28"/>
          <w:lang w:eastAsia="ru-RU"/>
        </w:rPr>
        <w:t xml:space="preserve">По состоянию </w:t>
      </w:r>
      <w:r w:rsidR="001274E9" w:rsidRPr="001416F8">
        <w:rPr>
          <w:rFonts w:ascii="Times New Roman" w:hAnsi="Times New Roman"/>
          <w:b/>
          <w:sz w:val="28"/>
          <w:szCs w:val="28"/>
          <w:lang w:eastAsia="ru-RU"/>
        </w:rPr>
        <w:t>на 31.12.202</w:t>
      </w:r>
      <w:r w:rsidR="00111D58" w:rsidRPr="001416F8">
        <w:rPr>
          <w:rFonts w:ascii="Times New Roman" w:hAnsi="Times New Roman"/>
          <w:b/>
          <w:sz w:val="28"/>
          <w:szCs w:val="28"/>
          <w:lang w:eastAsia="ru-RU"/>
        </w:rPr>
        <w:t>2</w:t>
      </w:r>
      <w:r w:rsidR="001274E9" w:rsidRPr="001416F8">
        <w:rPr>
          <w:rFonts w:ascii="Times New Roman" w:hAnsi="Times New Roman"/>
          <w:b/>
          <w:sz w:val="28"/>
          <w:szCs w:val="28"/>
          <w:lang w:eastAsia="ru-RU"/>
        </w:rPr>
        <w:t xml:space="preserve"> года</w:t>
      </w:r>
      <w:r w:rsidRPr="001416F8">
        <w:rPr>
          <w:rFonts w:ascii="Times New Roman" w:hAnsi="Times New Roman"/>
          <w:sz w:val="28"/>
          <w:szCs w:val="28"/>
          <w:lang w:eastAsia="ru-RU"/>
        </w:rPr>
        <w:t xml:space="preserve"> количество предприятий </w:t>
      </w:r>
      <w:r w:rsidRPr="001416F8">
        <w:rPr>
          <w:rFonts w:ascii="Times New Roman" w:hAnsi="Times New Roman"/>
          <w:sz w:val="28"/>
          <w:szCs w:val="28"/>
          <w:u w:val="single"/>
          <w:lang w:eastAsia="ru-RU"/>
        </w:rPr>
        <w:t>всех форм собственности</w:t>
      </w:r>
      <w:r w:rsidRPr="001416F8">
        <w:rPr>
          <w:rFonts w:ascii="Times New Roman" w:hAnsi="Times New Roman"/>
          <w:sz w:val="28"/>
          <w:szCs w:val="28"/>
          <w:lang w:eastAsia="ru-RU"/>
        </w:rPr>
        <w:t xml:space="preserve"> потребительского рынка составило 8</w:t>
      </w:r>
      <w:r w:rsidR="00111D58" w:rsidRPr="001416F8">
        <w:rPr>
          <w:rFonts w:ascii="Times New Roman" w:hAnsi="Times New Roman"/>
          <w:sz w:val="28"/>
          <w:szCs w:val="28"/>
          <w:lang w:eastAsia="ru-RU"/>
        </w:rPr>
        <w:t>19</w:t>
      </w:r>
      <w:r w:rsidRPr="001416F8">
        <w:rPr>
          <w:rFonts w:ascii="Times New Roman" w:hAnsi="Times New Roman"/>
          <w:sz w:val="28"/>
          <w:szCs w:val="28"/>
          <w:lang w:eastAsia="ru-RU"/>
        </w:rPr>
        <w:t>, из них:</w:t>
      </w:r>
    </w:p>
    <w:p w:rsidR="00AB19C6" w:rsidRPr="001416F8" w:rsidRDefault="00AB19C6" w:rsidP="00AB19C6">
      <w:pPr>
        <w:widowControl w:val="0"/>
        <w:spacing w:after="0" w:line="240" w:lineRule="auto"/>
        <w:rPr>
          <w:rFonts w:ascii="Times New Roman" w:hAnsi="Times New Roman"/>
          <w:b/>
          <w:sz w:val="28"/>
          <w:szCs w:val="28"/>
          <w:lang w:eastAsia="ru-RU"/>
        </w:rPr>
      </w:pPr>
      <w:r w:rsidRPr="001416F8">
        <w:rPr>
          <w:rFonts w:ascii="Times New Roman" w:hAnsi="Times New Roman"/>
          <w:sz w:val="28"/>
          <w:szCs w:val="28"/>
          <w:lang w:eastAsia="ru-RU"/>
        </w:rPr>
        <w:t xml:space="preserve">  </w:t>
      </w:r>
      <w:r w:rsidRPr="001416F8">
        <w:rPr>
          <w:rFonts w:ascii="Times New Roman" w:hAnsi="Times New Roman"/>
          <w:i/>
          <w:sz w:val="28"/>
          <w:szCs w:val="28"/>
          <w:u w:val="single"/>
          <w:lang w:eastAsia="ru-RU"/>
        </w:rPr>
        <w:t xml:space="preserve">- Предприятия розничной и оптовой торговли - </w:t>
      </w:r>
      <w:r w:rsidRPr="001416F8">
        <w:rPr>
          <w:rFonts w:ascii="Times New Roman" w:hAnsi="Times New Roman"/>
          <w:sz w:val="28"/>
          <w:szCs w:val="28"/>
          <w:u w:val="single"/>
          <w:lang w:eastAsia="ru-RU"/>
        </w:rPr>
        <w:t>6</w:t>
      </w:r>
      <w:r w:rsidR="00111D58" w:rsidRPr="001416F8">
        <w:rPr>
          <w:rFonts w:ascii="Times New Roman" w:hAnsi="Times New Roman"/>
          <w:sz w:val="28"/>
          <w:szCs w:val="28"/>
          <w:u w:val="single"/>
          <w:lang w:eastAsia="ru-RU"/>
        </w:rPr>
        <w:t>2</w:t>
      </w:r>
      <w:r w:rsidRPr="001416F8">
        <w:rPr>
          <w:rFonts w:ascii="Times New Roman" w:hAnsi="Times New Roman"/>
          <w:sz w:val="28"/>
          <w:szCs w:val="28"/>
          <w:u w:val="single"/>
          <w:lang w:eastAsia="ru-RU"/>
        </w:rPr>
        <w:t>5</w:t>
      </w:r>
      <w:r w:rsidRPr="001416F8">
        <w:rPr>
          <w:rFonts w:ascii="Times New Roman" w:hAnsi="Times New Roman"/>
          <w:i/>
          <w:sz w:val="28"/>
          <w:szCs w:val="28"/>
          <w:u w:val="single"/>
          <w:lang w:eastAsia="ru-RU"/>
        </w:rPr>
        <w:t xml:space="preserve">; </w:t>
      </w:r>
    </w:p>
    <w:p w:rsidR="00AB19C6" w:rsidRPr="001416F8" w:rsidRDefault="00AB19C6" w:rsidP="00AB19C6">
      <w:pPr>
        <w:widowControl w:val="0"/>
        <w:spacing w:after="0" w:line="240" w:lineRule="auto"/>
        <w:rPr>
          <w:rFonts w:ascii="Times New Roman" w:hAnsi="Times New Roman"/>
          <w:i/>
          <w:sz w:val="28"/>
          <w:szCs w:val="28"/>
          <w:u w:val="single"/>
          <w:lang w:eastAsia="ru-RU"/>
        </w:rPr>
      </w:pPr>
      <w:r w:rsidRPr="001416F8">
        <w:rPr>
          <w:rFonts w:ascii="Times New Roman" w:hAnsi="Times New Roman"/>
          <w:sz w:val="28"/>
          <w:szCs w:val="28"/>
          <w:lang w:eastAsia="ru-RU"/>
        </w:rPr>
        <w:t xml:space="preserve">- </w:t>
      </w:r>
      <w:r w:rsidRPr="001416F8">
        <w:rPr>
          <w:rFonts w:ascii="Times New Roman" w:hAnsi="Times New Roman"/>
          <w:i/>
          <w:sz w:val="28"/>
          <w:szCs w:val="28"/>
          <w:u w:val="single"/>
          <w:lang w:eastAsia="ru-RU"/>
        </w:rPr>
        <w:t>Предприятия общественного питания</w:t>
      </w:r>
      <w:r w:rsidRPr="001416F8">
        <w:rPr>
          <w:rFonts w:ascii="Times New Roman" w:hAnsi="Times New Roman"/>
          <w:b/>
          <w:i/>
          <w:sz w:val="28"/>
          <w:szCs w:val="28"/>
          <w:u w:val="single"/>
          <w:lang w:eastAsia="ru-RU"/>
        </w:rPr>
        <w:t xml:space="preserve"> – </w:t>
      </w:r>
      <w:r w:rsidRPr="001416F8">
        <w:rPr>
          <w:rFonts w:ascii="Times New Roman" w:hAnsi="Times New Roman"/>
          <w:sz w:val="28"/>
          <w:szCs w:val="28"/>
          <w:u w:val="single"/>
          <w:lang w:eastAsia="ru-RU"/>
        </w:rPr>
        <w:t>87;</w:t>
      </w:r>
      <w:r w:rsidRPr="001416F8">
        <w:rPr>
          <w:rFonts w:ascii="Times New Roman" w:hAnsi="Times New Roman"/>
          <w:i/>
          <w:sz w:val="28"/>
          <w:szCs w:val="28"/>
          <w:u w:val="single"/>
          <w:lang w:eastAsia="ru-RU"/>
        </w:rPr>
        <w:t xml:space="preserve"> </w:t>
      </w:r>
    </w:p>
    <w:p w:rsidR="00AB19C6" w:rsidRPr="001416F8" w:rsidRDefault="00AB19C6" w:rsidP="00AB19C6">
      <w:pPr>
        <w:widowControl w:val="0"/>
        <w:spacing w:after="0" w:line="240" w:lineRule="auto"/>
        <w:rPr>
          <w:rFonts w:ascii="Times New Roman" w:hAnsi="Times New Roman"/>
          <w:sz w:val="28"/>
          <w:szCs w:val="28"/>
          <w:lang w:eastAsia="ru-RU"/>
        </w:rPr>
      </w:pPr>
      <w:r w:rsidRPr="001416F8">
        <w:rPr>
          <w:rFonts w:ascii="Times New Roman" w:hAnsi="Times New Roman"/>
          <w:sz w:val="28"/>
          <w:szCs w:val="28"/>
          <w:lang w:eastAsia="ru-RU"/>
        </w:rPr>
        <w:t xml:space="preserve">- </w:t>
      </w:r>
      <w:r w:rsidRPr="001416F8">
        <w:rPr>
          <w:rFonts w:ascii="Times New Roman" w:hAnsi="Times New Roman"/>
          <w:i/>
          <w:sz w:val="28"/>
          <w:szCs w:val="28"/>
          <w:u w:val="single"/>
          <w:lang w:eastAsia="ru-RU"/>
        </w:rPr>
        <w:t>Предприятия бытового обслуживания</w:t>
      </w:r>
      <w:r w:rsidRPr="001416F8">
        <w:rPr>
          <w:rFonts w:ascii="Times New Roman" w:hAnsi="Times New Roman"/>
          <w:b/>
          <w:sz w:val="28"/>
          <w:szCs w:val="28"/>
          <w:lang w:eastAsia="ru-RU"/>
        </w:rPr>
        <w:t xml:space="preserve"> – </w:t>
      </w:r>
      <w:r w:rsidRPr="001416F8">
        <w:rPr>
          <w:rFonts w:ascii="Times New Roman" w:hAnsi="Times New Roman"/>
          <w:sz w:val="28"/>
          <w:szCs w:val="28"/>
          <w:lang w:eastAsia="ru-RU"/>
        </w:rPr>
        <w:t>10</w:t>
      </w:r>
      <w:r w:rsidR="00111D58" w:rsidRPr="001416F8">
        <w:rPr>
          <w:rFonts w:ascii="Times New Roman" w:hAnsi="Times New Roman"/>
          <w:sz w:val="28"/>
          <w:szCs w:val="28"/>
          <w:lang w:eastAsia="ru-RU"/>
        </w:rPr>
        <w:t>7</w:t>
      </w:r>
      <w:r w:rsidRPr="001416F8">
        <w:rPr>
          <w:rFonts w:ascii="Times New Roman" w:hAnsi="Times New Roman"/>
          <w:sz w:val="28"/>
          <w:szCs w:val="28"/>
          <w:lang w:eastAsia="ru-RU"/>
        </w:rPr>
        <w:t>.</w:t>
      </w:r>
    </w:p>
    <w:p w:rsidR="00AB19C6" w:rsidRPr="001416F8" w:rsidRDefault="00AB19C6" w:rsidP="00AB19C6">
      <w:pPr>
        <w:spacing w:after="0" w:line="240" w:lineRule="auto"/>
        <w:ind w:firstLine="708"/>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За период 202</w:t>
      </w:r>
      <w:r w:rsidR="00406796" w:rsidRPr="001416F8">
        <w:rPr>
          <w:rFonts w:ascii="Times New Roman" w:eastAsia="Times New Roman" w:hAnsi="Times New Roman"/>
          <w:sz w:val="28"/>
          <w:szCs w:val="28"/>
          <w:lang w:eastAsia="ru-RU"/>
        </w:rPr>
        <w:t>2</w:t>
      </w:r>
      <w:r w:rsidRPr="001416F8">
        <w:rPr>
          <w:rFonts w:ascii="Times New Roman" w:eastAsia="Times New Roman" w:hAnsi="Times New Roman"/>
          <w:sz w:val="28"/>
          <w:szCs w:val="28"/>
          <w:lang w:eastAsia="ru-RU"/>
        </w:rPr>
        <w:t xml:space="preserve"> года начали осуществлять деятельность </w:t>
      </w:r>
      <w:r w:rsidR="00406796" w:rsidRPr="001416F8">
        <w:rPr>
          <w:rFonts w:ascii="Times New Roman" w:eastAsia="Times New Roman" w:hAnsi="Times New Roman"/>
          <w:sz w:val="28"/>
          <w:szCs w:val="28"/>
          <w:lang w:eastAsia="ru-RU"/>
        </w:rPr>
        <w:t>2</w:t>
      </w:r>
      <w:r w:rsidRPr="001416F8">
        <w:rPr>
          <w:rFonts w:ascii="Times New Roman" w:eastAsia="Times New Roman" w:hAnsi="Times New Roman"/>
          <w:sz w:val="28"/>
          <w:szCs w:val="28"/>
          <w:lang w:eastAsia="ru-RU"/>
        </w:rPr>
        <w:t xml:space="preserve"> новых объект</w:t>
      </w:r>
      <w:r w:rsidR="00406796" w:rsidRPr="001416F8">
        <w:rPr>
          <w:rFonts w:ascii="Times New Roman" w:eastAsia="Times New Roman" w:hAnsi="Times New Roman"/>
          <w:sz w:val="28"/>
          <w:szCs w:val="28"/>
          <w:lang w:eastAsia="ru-RU"/>
        </w:rPr>
        <w:t>а</w:t>
      </w:r>
      <w:r w:rsidRPr="001416F8">
        <w:rPr>
          <w:rFonts w:ascii="Times New Roman" w:eastAsia="Times New Roman" w:hAnsi="Times New Roman"/>
          <w:sz w:val="28"/>
          <w:szCs w:val="28"/>
          <w:lang w:eastAsia="ru-RU"/>
        </w:rPr>
        <w:t>.</w:t>
      </w:r>
    </w:p>
    <w:p w:rsidR="00AB19C6" w:rsidRPr="001416F8" w:rsidRDefault="00AB19C6" w:rsidP="00AB19C6">
      <w:pPr>
        <w:spacing w:after="0" w:line="240" w:lineRule="auto"/>
        <w:ind w:firstLine="708"/>
        <w:jc w:val="both"/>
        <w:rPr>
          <w:rFonts w:ascii="Times New Roman" w:eastAsia="Times New Roman" w:hAnsi="Times New Roman"/>
          <w:b/>
          <w:sz w:val="28"/>
          <w:szCs w:val="28"/>
          <w:lang w:eastAsia="ru-RU"/>
        </w:rPr>
      </w:pPr>
      <w:r w:rsidRPr="001416F8">
        <w:rPr>
          <w:rFonts w:ascii="Times New Roman" w:eastAsia="Times New Roman" w:hAnsi="Times New Roman"/>
          <w:iCs/>
          <w:sz w:val="28"/>
          <w:szCs w:val="28"/>
          <w:lang w:eastAsia="ru-RU"/>
        </w:rPr>
        <w:t xml:space="preserve"> </w:t>
      </w:r>
      <w:r w:rsidRPr="001416F8">
        <w:rPr>
          <w:rFonts w:ascii="Times New Roman" w:eastAsia="Times New Roman" w:hAnsi="Times New Roman"/>
          <w:sz w:val="28"/>
          <w:szCs w:val="28"/>
          <w:lang w:eastAsia="ru-RU"/>
        </w:rPr>
        <w:t xml:space="preserve">По состоянию </w:t>
      </w:r>
      <w:r w:rsidRPr="001416F8">
        <w:rPr>
          <w:rFonts w:ascii="Times New Roman" w:eastAsia="Times New Roman" w:hAnsi="Times New Roman"/>
          <w:b/>
          <w:sz w:val="28"/>
          <w:szCs w:val="28"/>
          <w:lang w:eastAsia="ru-RU"/>
        </w:rPr>
        <w:t>на 01.07.202</w:t>
      </w:r>
      <w:r w:rsidR="00514051" w:rsidRPr="001416F8">
        <w:rPr>
          <w:rFonts w:ascii="Times New Roman" w:eastAsia="Times New Roman" w:hAnsi="Times New Roman"/>
          <w:b/>
          <w:sz w:val="28"/>
          <w:szCs w:val="28"/>
          <w:lang w:eastAsia="ru-RU"/>
        </w:rPr>
        <w:t>3</w:t>
      </w:r>
      <w:r w:rsidRPr="001416F8">
        <w:rPr>
          <w:rFonts w:ascii="Times New Roman" w:eastAsia="Times New Roman" w:hAnsi="Times New Roman"/>
          <w:b/>
          <w:sz w:val="28"/>
          <w:szCs w:val="28"/>
          <w:lang w:eastAsia="ru-RU"/>
        </w:rPr>
        <w:t xml:space="preserve"> года</w:t>
      </w:r>
      <w:r w:rsidRPr="001416F8">
        <w:rPr>
          <w:rFonts w:ascii="Times New Roman" w:eastAsia="Times New Roman" w:hAnsi="Times New Roman"/>
          <w:sz w:val="28"/>
          <w:szCs w:val="28"/>
          <w:lang w:eastAsia="ru-RU"/>
        </w:rPr>
        <w:t xml:space="preserve"> на территории Тихвинского района осуществляют деятельность 81</w:t>
      </w:r>
      <w:r w:rsidR="00514051" w:rsidRPr="001416F8">
        <w:rPr>
          <w:rFonts w:ascii="Times New Roman" w:eastAsia="Times New Roman" w:hAnsi="Times New Roman"/>
          <w:sz w:val="28"/>
          <w:szCs w:val="28"/>
          <w:lang w:eastAsia="ru-RU"/>
        </w:rPr>
        <w:t>6</w:t>
      </w:r>
      <w:r w:rsidRPr="001416F8">
        <w:rPr>
          <w:rFonts w:ascii="Times New Roman" w:eastAsia="Times New Roman" w:hAnsi="Times New Roman"/>
          <w:sz w:val="28"/>
          <w:szCs w:val="28"/>
          <w:lang w:eastAsia="ru-RU"/>
        </w:rPr>
        <w:t xml:space="preserve"> предприятий потребительского рынка.</w:t>
      </w:r>
    </w:p>
    <w:p w:rsidR="00AB19C6" w:rsidRPr="001416F8" w:rsidRDefault="00AB19C6" w:rsidP="00AB19C6">
      <w:pPr>
        <w:spacing w:after="0" w:line="240" w:lineRule="auto"/>
        <w:ind w:firstLine="708"/>
        <w:jc w:val="both"/>
        <w:rPr>
          <w:rFonts w:ascii="Times New Roman" w:hAnsi="Times New Roman"/>
          <w:sz w:val="28"/>
          <w:szCs w:val="28"/>
        </w:rPr>
      </w:pPr>
      <w:r w:rsidRPr="001416F8">
        <w:rPr>
          <w:rFonts w:ascii="Times New Roman" w:hAnsi="Times New Roman"/>
          <w:sz w:val="28"/>
          <w:szCs w:val="28"/>
        </w:rPr>
        <w:t xml:space="preserve">Оценочные показатели развития потребительского рынка муниципального образования по крупным и средним предприятиям </w:t>
      </w:r>
      <w:r w:rsidRPr="001416F8">
        <w:rPr>
          <w:rFonts w:ascii="Times New Roman" w:hAnsi="Times New Roman"/>
          <w:b/>
          <w:sz w:val="28"/>
          <w:szCs w:val="28"/>
        </w:rPr>
        <w:t>за 202</w:t>
      </w:r>
      <w:r w:rsidR="0062790E" w:rsidRPr="001416F8">
        <w:rPr>
          <w:rFonts w:ascii="Times New Roman" w:hAnsi="Times New Roman"/>
          <w:b/>
          <w:sz w:val="28"/>
          <w:szCs w:val="28"/>
        </w:rPr>
        <w:t>3</w:t>
      </w:r>
      <w:r w:rsidRPr="001416F8">
        <w:rPr>
          <w:rFonts w:ascii="Times New Roman" w:hAnsi="Times New Roman"/>
          <w:sz w:val="28"/>
          <w:szCs w:val="28"/>
        </w:rPr>
        <w:t xml:space="preserve"> год:</w:t>
      </w:r>
    </w:p>
    <w:tbl>
      <w:tblPr>
        <w:tblW w:w="0" w:type="auto"/>
        <w:jc w:val="center"/>
        <w:tblLayout w:type="fixed"/>
        <w:tblCellMar>
          <w:left w:w="105" w:type="dxa"/>
          <w:right w:w="105" w:type="dxa"/>
        </w:tblCellMar>
        <w:tblLook w:val="0000" w:firstRow="0" w:lastRow="0" w:firstColumn="0" w:lastColumn="0" w:noHBand="0" w:noVBand="0"/>
      </w:tblPr>
      <w:tblGrid>
        <w:gridCol w:w="4680"/>
        <w:gridCol w:w="3705"/>
      </w:tblGrid>
      <w:tr w:rsidR="00AB19C6" w:rsidRPr="001416F8" w:rsidTr="00095C34">
        <w:trPr>
          <w:jc w:val="center"/>
        </w:trPr>
        <w:tc>
          <w:tcPr>
            <w:tcW w:w="4680" w:type="dxa"/>
            <w:tcBorders>
              <w:top w:val="single" w:sz="2" w:space="0" w:color="auto"/>
              <w:left w:val="single" w:sz="2" w:space="0" w:color="auto"/>
              <w:bottom w:val="single" w:sz="2" w:space="0" w:color="auto"/>
              <w:right w:val="single" w:sz="2" w:space="0" w:color="auto"/>
            </w:tcBorders>
          </w:tcPr>
          <w:p w:rsidR="00AB19C6" w:rsidRPr="001416F8" w:rsidRDefault="00AB19C6" w:rsidP="00AB19C6">
            <w:pPr>
              <w:spacing w:after="0" w:line="240" w:lineRule="auto"/>
              <w:jc w:val="both"/>
              <w:rPr>
                <w:rFonts w:ascii="Times New Roman" w:hAnsi="Times New Roman"/>
                <w:sz w:val="28"/>
                <w:szCs w:val="28"/>
              </w:rPr>
            </w:pPr>
            <w:r w:rsidRPr="001416F8">
              <w:rPr>
                <w:rFonts w:ascii="Times New Roman" w:hAnsi="Times New Roman"/>
                <w:sz w:val="28"/>
                <w:szCs w:val="28"/>
              </w:rPr>
              <w:t xml:space="preserve">оборот розничной торговли </w:t>
            </w:r>
          </w:p>
        </w:tc>
        <w:tc>
          <w:tcPr>
            <w:tcW w:w="3705" w:type="dxa"/>
            <w:tcBorders>
              <w:top w:val="single" w:sz="2" w:space="0" w:color="auto"/>
              <w:left w:val="single" w:sz="2" w:space="0" w:color="auto"/>
              <w:bottom w:val="single" w:sz="2" w:space="0" w:color="auto"/>
              <w:right w:val="single" w:sz="2" w:space="0" w:color="auto"/>
            </w:tcBorders>
          </w:tcPr>
          <w:p w:rsidR="00AB19C6" w:rsidRPr="001416F8" w:rsidRDefault="00AB19C6" w:rsidP="00366EA3">
            <w:pPr>
              <w:spacing w:after="0" w:line="240" w:lineRule="auto"/>
              <w:jc w:val="both"/>
              <w:rPr>
                <w:rFonts w:ascii="Times New Roman" w:hAnsi="Times New Roman"/>
                <w:sz w:val="28"/>
                <w:szCs w:val="28"/>
              </w:rPr>
            </w:pPr>
            <w:r w:rsidRPr="001416F8">
              <w:rPr>
                <w:rFonts w:ascii="Times New Roman" w:hAnsi="Times New Roman"/>
                <w:sz w:val="28"/>
                <w:szCs w:val="28"/>
              </w:rPr>
              <w:t>-1</w:t>
            </w:r>
            <w:r w:rsidR="0062790E" w:rsidRPr="001416F8">
              <w:rPr>
                <w:rFonts w:ascii="Times New Roman" w:hAnsi="Times New Roman"/>
                <w:sz w:val="28"/>
                <w:szCs w:val="28"/>
              </w:rPr>
              <w:t>0 </w:t>
            </w:r>
            <w:r w:rsidR="00366EA3" w:rsidRPr="001416F8">
              <w:rPr>
                <w:rFonts w:ascii="Times New Roman" w:hAnsi="Times New Roman"/>
                <w:sz w:val="28"/>
                <w:szCs w:val="28"/>
              </w:rPr>
              <w:t>681</w:t>
            </w:r>
            <w:r w:rsidR="0062790E" w:rsidRPr="001416F8">
              <w:rPr>
                <w:rFonts w:ascii="Times New Roman" w:hAnsi="Times New Roman"/>
                <w:sz w:val="28"/>
                <w:szCs w:val="28"/>
              </w:rPr>
              <w:t>,1</w:t>
            </w:r>
            <w:r w:rsidRPr="001416F8">
              <w:rPr>
                <w:rFonts w:ascii="Times New Roman" w:hAnsi="Times New Roman"/>
                <w:sz w:val="28"/>
                <w:szCs w:val="28"/>
              </w:rPr>
              <w:t xml:space="preserve"> млн. руб. (</w:t>
            </w:r>
            <w:r w:rsidR="0062790E" w:rsidRPr="001416F8">
              <w:rPr>
                <w:rFonts w:ascii="Times New Roman" w:hAnsi="Times New Roman"/>
                <w:sz w:val="28"/>
                <w:szCs w:val="28"/>
              </w:rPr>
              <w:t>87</w:t>
            </w:r>
            <w:r w:rsidRPr="001416F8">
              <w:rPr>
                <w:rFonts w:ascii="Times New Roman" w:hAnsi="Times New Roman"/>
                <w:sz w:val="28"/>
                <w:szCs w:val="28"/>
              </w:rPr>
              <w:t>,</w:t>
            </w:r>
            <w:r w:rsidR="0062790E" w:rsidRPr="001416F8">
              <w:rPr>
                <w:rFonts w:ascii="Times New Roman" w:hAnsi="Times New Roman"/>
                <w:sz w:val="28"/>
                <w:szCs w:val="28"/>
              </w:rPr>
              <w:t>8</w:t>
            </w:r>
            <w:r w:rsidRPr="001416F8">
              <w:rPr>
                <w:rFonts w:ascii="Times New Roman" w:hAnsi="Times New Roman"/>
                <w:sz w:val="28"/>
                <w:szCs w:val="28"/>
              </w:rPr>
              <w:t>%)</w:t>
            </w:r>
          </w:p>
        </w:tc>
      </w:tr>
      <w:tr w:rsidR="00AB19C6" w:rsidRPr="001416F8" w:rsidTr="00095C34">
        <w:trPr>
          <w:jc w:val="center"/>
        </w:trPr>
        <w:tc>
          <w:tcPr>
            <w:tcW w:w="4680" w:type="dxa"/>
            <w:tcBorders>
              <w:top w:val="single" w:sz="2" w:space="0" w:color="auto"/>
              <w:left w:val="single" w:sz="2" w:space="0" w:color="auto"/>
              <w:bottom w:val="single" w:sz="2" w:space="0" w:color="auto"/>
              <w:right w:val="single" w:sz="2" w:space="0" w:color="auto"/>
            </w:tcBorders>
          </w:tcPr>
          <w:p w:rsidR="00AB19C6" w:rsidRPr="001416F8" w:rsidRDefault="00AB19C6" w:rsidP="00AB19C6">
            <w:pPr>
              <w:spacing w:after="0" w:line="240" w:lineRule="auto"/>
              <w:jc w:val="both"/>
              <w:rPr>
                <w:rFonts w:ascii="Times New Roman" w:hAnsi="Times New Roman"/>
                <w:sz w:val="28"/>
                <w:szCs w:val="28"/>
              </w:rPr>
            </w:pPr>
            <w:r w:rsidRPr="001416F8">
              <w:rPr>
                <w:rFonts w:ascii="Times New Roman" w:hAnsi="Times New Roman"/>
                <w:sz w:val="28"/>
                <w:szCs w:val="28"/>
              </w:rPr>
              <w:t xml:space="preserve">объём платных услуг населению </w:t>
            </w:r>
          </w:p>
        </w:tc>
        <w:tc>
          <w:tcPr>
            <w:tcW w:w="3705" w:type="dxa"/>
            <w:tcBorders>
              <w:top w:val="single" w:sz="2" w:space="0" w:color="auto"/>
              <w:left w:val="single" w:sz="2" w:space="0" w:color="auto"/>
              <w:bottom w:val="single" w:sz="2" w:space="0" w:color="auto"/>
              <w:right w:val="single" w:sz="2" w:space="0" w:color="auto"/>
            </w:tcBorders>
          </w:tcPr>
          <w:p w:rsidR="00AB19C6" w:rsidRPr="001416F8" w:rsidRDefault="00AB19C6" w:rsidP="00366EA3">
            <w:pPr>
              <w:spacing w:after="0" w:line="240" w:lineRule="auto"/>
              <w:jc w:val="both"/>
              <w:rPr>
                <w:rFonts w:ascii="Times New Roman" w:hAnsi="Times New Roman"/>
                <w:sz w:val="28"/>
                <w:szCs w:val="28"/>
              </w:rPr>
            </w:pPr>
            <w:r w:rsidRPr="001416F8">
              <w:rPr>
                <w:rFonts w:ascii="Times New Roman" w:hAnsi="Times New Roman"/>
                <w:sz w:val="28"/>
                <w:szCs w:val="28"/>
              </w:rPr>
              <w:t>-</w:t>
            </w:r>
            <w:r w:rsidR="0062790E" w:rsidRPr="001416F8">
              <w:rPr>
                <w:rFonts w:ascii="Times New Roman" w:hAnsi="Times New Roman"/>
                <w:sz w:val="28"/>
                <w:szCs w:val="28"/>
              </w:rPr>
              <w:t xml:space="preserve"> </w:t>
            </w:r>
            <w:r w:rsidR="00366EA3" w:rsidRPr="001416F8">
              <w:rPr>
                <w:rFonts w:ascii="Times New Roman" w:hAnsi="Times New Roman"/>
                <w:sz w:val="28"/>
                <w:szCs w:val="28"/>
              </w:rPr>
              <w:t>904</w:t>
            </w:r>
            <w:r w:rsidR="0062790E" w:rsidRPr="001416F8">
              <w:rPr>
                <w:rFonts w:ascii="Times New Roman" w:hAnsi="Times New Roman"/>
                <w:sz w:val="28"/>
                <w:szCs w:val="28"/>
              </w:rPr>
              <w:t>,</w:t>
            </w:r>
            <w:r w:rsidR="00366EA3" w:rsidRPr="001416F8">
              <w:rPr>
                <w:rFonts w:ascii="Times New Roman" w:hAnsi="Times New Roman"/>
                <w:sz w:val="28"/>
                <w:szCs w:val="28"/>
              </w:rPr>
              <w:t>1</w:t>
            </w:r>
            <w:r w:rsidRPr="001416F8">
              <w:rPr>
                <w:rFonts w:ascii="Times New Roman" w:hAnsi="Times New Roman"/>
                <w:sz w:val="28"/>
                <w:szCs w:val="28"/>
              </w:rPr>
              <w:t xml:space="preserve"> млн. руб. (10</w:t>
            </w:r>
            <w:r w:rsidR="0062790E" w:rsidRPr="001416F8">
              <w:rPr>
                <w:rFonts w:ascii="Times New Roman" w:hAnsi="Times New Roman"/>
                <w:sz w:val="28"/>
                <w:szCs w:val="28"/>
              </w:rPr>
              <w:t>0</w:t>
            </w:r>
            <w:r w:rsidRPr="001416F8">
              <w:rPr>
                <w:rFonts w:ascii="Times New Roman" w:hAnsi="Times New Roman"/>
                <w:sz w:val="28"/>
                <w:szCs w:val="28"/>
              </w:rPr>
              <w:t>,</w:t>
            </w:r>
            <w:r w:rsidR="0062790E" w:rsidRPr="001416F8">
              <w:rPr>
                <w:rFonts w:ascii="Times New Roman" w:hAnsi="Times New Roman"/>
                <w:sz w:val="28"/>
                <w:szCs w:val="28"/>
              </w:rPr>
              <w:t>9</w:t>
            </w:r>
            <w:r w:rsidRPr="001416F8">
              <w:rPr>
                <w:rFonts w:ascii="Times New Roman" w:hAnsi="Times New Roman"/>
                <w:sz w:val="28"/>
                <w:szCs w:val="28"/>
              </w:rPr>
              <w:t>%)</w:t>
            </w:r>
          </w:p>
        </w:tc>
      </w:tr>
    </w:tbl>
    <w:p w:rsidR="00AB19C6" w:rsidRPr="001416F8" w:rsidRDefault="00AB19C6" w:rsidP="00AB19C6">
      <w:pPr>
        <w:widowControl w:val="0"/>
        <w:spacing w:after="0" w:line="240" w:lineRule="auto"/>
        <w:ind w:firstLine="708"/>
        <w:jc w:val="both"/>
        <w:rPr>
          <w:rFonts w:ascii="Times New Roman" w:hAnsi="Times New Roman"/>
          <w:sz w:val="28"/>
          <w:szCs w:val="28"/>
          <w:lang w:eastAsia="ru-RU"/>
        </w:rPr>
      </w:pPr>
    </w:p>
    <w:p w:rsidR="00AB19C6" w:rsidRPr="001416F8" w:rsidRDefault="00AB19C6" w:rsidP="00AB19C6">
      <w:pPr>
        <w:widowControl w:val="0"/>
        <w:spacing w:after="0" w:line="240" w:lineRule="auto"/>
        <w:ind w:firstLine="708"/>
        <w:jc w:val="both"/>
        <w:rPr>
          <w:rFonts w:ascii="Times New Roman" w:hAnsi="Times New Roman"/>
          <w:sz w:val="28"/>
          <w:szCs w:val="28"/>
          <w:lang w:eastAsia="ru-RU"/>
        </w:rPr>
      </w:pPr>
      <w:r w:rsidRPr="001416F8">
        <w:rPr>
          <w:rFonts w:ascii="Times New Roman" w:hAnsi="Times New Roman"/>
          <w:b/>
          <w:sz w:val="28"/>
          <w:szCs w:val="28"/>
          <w:lang w:eastAsia="ru-RU"/>
        </w:rPr>
        <w:t>В 202</w:t>
      </w:r>
      <w:r w:rsidR="0062790E" w:rsidRPr="001416F8">
        <w:rPr>
          <w:rFonts w:ascii="Times New Roman" w:hAnsi="Times New Roman"/>
          <w:b/>
          <w:sz w:val="28"/>
          <w:szCs w:val="28"/>
          <w:lang w:eastAsia="ru-RU"/>
        </w:rPr>
        <w:t>4</w:t>
      </w:r>
      <w:r w:rsidRPr="001416F8">
        <w:rPr>
          <w:rFonts w:ascii="Times New Roman" w:hAnsi="Times New Roman"/>
          <w:b/>
          <w:sz w:val="28"/>
          <w:szCs w:val="28"/>
          <w:lang w:eastAsia="ru-RU"/>
        </w:rPr>
        <w:t xml:space="preserve"> - 202</w:t>
      </w:r>
      <w:r w:rsidR="0062790E" w:rsidRPr="001416F8">
        <w:rPr>
          <w:rFonts w:ascii="Times New Roman" w:hAnsi="Times New Roman"/>
          <w:b/>
          <w:sz w:val="28"/>
          <w:szCs w:val="28"/>
          <w:lang w:eastAsia="ru-RU"/>
        </w:rPr>
        <w:t>6</w:t>
      </w:r>
      <w:r w:rsidRPr="001416F8">
        <w:rPr>
          <w:rFonts w:ascii="Times New Roman" w:hAnsi="Times New Roman"/>
          <w:sz w:val="28"/>
          <w:szCs w:val="28"/>
          <w:lang w:eastAsia="ru-RU"/>
        </w:rPr>
        <w:t xml:space="preserve"> годах прогнозируется рост оборотов розничной торговли и платных услуг. Структура услуг сохранится. Развитие потребительского рынка будет направлено на дальнейшее развитие сети современных торговых точек, а также насыщение торговой сети доступными по стоимости продуктами питания и социально-значимыми непродовольственными товарами.</w:t>
      </w:r>
    </w:p>
    <w:p w:rsidR="001B6569" w:rsidRPr="001416F8" w:rsidRDefault="001B6569" w:rsidP="00AB19C6">
      <w:pPr>
        <w:pStyle w:val="a5"/>
        <w:jc w:val="both"/>
        <w:rPr>
          <w:rFonts w:ascii="Times New Roman" w:hAnsi="Times New Roman"/>
          <w:bCs/>
          <w:sz w:val="28"/>
          <w:szCs w:val="28"/>
        </w:rPr>
      </w:pPr>
    </w:p>
    <w:p w:rsidR="00DA2731" w:rsidRPr="001416F8" w:rsidRDefault="00DA2731" w:rsidP="009610AC">
      <w:pPr>
        <w:spacing w:after="0" w:line="240" w:lineRule="auto"/>
        <w:jc w:val="center"/>
        <w:rPr>
          <w:rFonts w:ascii="Times New Roman" w:hAnsi="Times New Roman"/>
          <w:b/>
          <w:bCs/>
          <w:sz w:val="28"/>
          <w:szCs w:val="28"/>
        </w:rPr>
      </w:pPr>
      <w:r w:rsidRPr="001416F8">
        <w:rPr>
          <w:rFonts w:ascii="Times New Roman" w:hAnsi="Times New Roman"/>
          <w:b/>
          <w:bCs/>
          <w:sz w:val="28"/>
          <w:szCs w:val="28"/>
        </w:rPr>
        <w:t>Инвестиции</w:t>
      </w:r>
    </w:p>
    <w:p w:rsidR="00DA2731" w:rsidRPr="001416F8" w:rsidRDefault="00DA2731" w:rsidP="009610AC">
      <w:pPr>
        <w:spacing w:after="0" w:line="240" w:lineRule="auto"/>
        <w:jc w:val="center"/>
        <w:rPr>
          <w:rFonts w:ascii="Times New Roman" w:hAnsi="Times New Roman"/>
          <w:sz w:val="28"/>
          <w:szCs w:val="28"/>
        </w:rPr>
      </w:pPr>
    </w:p>
    <w:p w:rsidR="00AB19C6" w:rsidRPr="001416F8" w:rsidRDefault="00AB19C6" w:rsidP="00AB19C6">
      <w:pPr>
        <w:spacing w:after="0" w:line="240" w:lineRule="auto"/>
        <w:ind w:firstLine="540"/>
        <w:jc w:val="both"/>
        <w:rPr>
          <w:rFonts w:ascii="Times New Roman" w:eastAsia="Times New Roman" w:hAnsi="Times New Roman"/>
          <w:sz w:val="28"/>
          <w:szCs w:val="28"/>
          <w:lang w:eastAsia="ru-RU"/>
        </w:rPr>
      </w:pPr>
      <w:r w:rsidRPr="001416F8">
        <w:rPr>
          <w:rFonts w:ascii="Times New Roman" w:hAnsi="Times New Roman"/>
          <w:sz w:val="28"/>
          <w:szCs w:val="28"/>
        </w:rPr>
        <w:tab/>
        <w:t>По данным Петростата общий объём инвестиций в основной капитал крупных и средних предприятий и организаций Тихвинского района за январь-декабрь 202</w:t>
      </w:r>
      <w:r w:rsidR="00F62C9C" w:rsidRPr="001416F8">
        <w:rPr>
          <w:rFonts w:ascii="Times New Roman" w:hAnsi="Times New Roman"/>
          <w:sz w:val="28"/>
          <w:szCs w:val="28"/>
        </w:rPr>
        <w:t>2</w:t>
      </w:r>
      <w:r w:rsidRPr="001416F8">
        <w:rPr>
          <w:rFonts w:ascii="Times New Roman" w:hAnsi="Times New Roman"/>
          <w:sz w:val="28"/>
          <w:szCs w:val="28"/>
        </w:rPr>
        <w:t xml:space="preserve"> года составил 24</w:t>
      </w:r>
      <w:r w:rsidR="00F62C9C" w:rsidRPr="001416F8">
        <w:rPr>
          <w:rFonts w:ascii="Times New Roman" w:hAnsi="Times New Roman"/>
          <w:sz w:val="28"/>
          <w:szCs w:val="28"/>
        </w:rPr>
        <w:t>37</w:t>
      </w:r>
      <w:r w:rsidRPr="001416F8">
        <w:rPr>
          <w:rFonts w:ascii="Times New Roman" w:hAnsi="Times New Roman"/>
          <w:sz w:val="28"/>
          <w:szCs w:val="28"/>
        </w:rPr>
        <w:t xml:space="preserve"> млн. руб., что составило </w:t>
      </w:r>
      <w:r w:rsidR="00F62C9C" w:rsidRPr="001416F8">
        <w:rPr>
          <w:rFonts w:ascii="Times New Roman" w:hAnsi="Times New Roman"/>
          <w:sz w:val="28"/>
          <w:szCs w:val="28"/>
        </w:rPr>
        <w:t>96,9</w:t>
      </w:r>
      <w:r w:rsidRPr="001416F8">
        <w:rPr>
          <w:rFonts w:ascii="Times New Roman" w:hAnsi="Times New Roman"/>
          <w:sz w:val="28"/>
          <w:szCs w:val="28"/>
        </w:rPr>
        <w:t>% к уровню АППГ</w:t>
      </w:r>
      <w:r w:rsidRPr="001416F8">
        <w:rPr>
          <w:rFonts w:ascii="Times New Roman" w:eastAsia="Times New Roman" w:hAnsi="Times New Roman"/>
          <w:sz w:val="28"/>
          <w:szCs w:val="28"/>
          <w:lang w:eastAsia="ru-RU"/>
        </w:rPr>
        <w:t>.</w:t>
      </w:r>
    </w:p>
    <w:p w:rsidR="00AB19C6" w:rsidRPr="001416F8" w:rsidRDefault="00AB19C6" w:rsidP="00AB19C6">
      <w:pPr>
        <w:widowControl w:val="0"/>
        <w:spacing w:after="0" w:line="240" w:lineRule="auto"/>
        <w:ind w:firstLine="709"/>
        <w:jc w:val="both"/>
        <w:rPr>
          <w:rFonts w:ascii="Times New Roman" w:hAnsi="Times New Roman"/>
          <w:sz w:val="28"/>
          <w:szCs w:val="28"/>
        </w:rPr>
      </w:pPr>
      <w:r w:rsidRPr="001416F8">
        <w:rPr>
          <w:rFonts w:ascii="Times New Roman" w:hAnsi="Times New Roman"/>
          <w:sz w:val="28"/>
          <w:szCs w:val="28"/>
        </w:rPr>
        <w:t xml:space="preserve">За </w:t>
      </w:r>
      <w:r w:rsidRPr="001416F8">
        <w:rPr>
          <w:rFonts w:ascii="Times New Roman" w:hAnsi="Times New Roman"/>
          <w:b/>
          <w:sz w:val="28"/>
          <w:szCs w:val="28"/>
        </w:rPr>
        <w:t>январь - июнь 202</w:t>
      </w:r>
      <w:r w:rsidR="00F62C9C" w:rsidRPr="001416F8">
        <w:rPr>
          <w:rFonts w:ascii="Times New Roman" w:hAnsi="Times New Roman"/>
          <w:b/>
          <w:sz w:val="28"/>
          <w:szCs w:val="28"/>
        </w:rPr>
        <w:t>3</w:t>
      </w:r>
      <w:r w:rsidRPr="001416F8">
        <w:rPr>
          <w:rFonts w:ascii="Times New Roman" w:hAnsi="Times New Roman"/>
          <w:sz w:val="28"/>
          <w:szCs w:val="28"/>
        </w:rPr>
        <w:t xml:space="preserve"> года общий объём инвестиций в основной </w:t>
      </w:r>
      <w:r w:rsidRPr="001416F8">
        <w:rPr>
          <w:rFonts w:ascii="Times New Roman" w:hAnsi="Times New Roman"/>
          <w:sz w:val="28"/>
          <w:szCs w:val="28"/>
        </w:rPr>
        <w:lastRenderedPageBreak/>
        <w:t xml:space="preserve">капитал крупных и средних предприятий и организаций Тихвинского района составил </w:t>
      </w:r>
      <w:r w:rsidR="00F62C9C" w:rsidRPr="001416F8">
        <w:rPr>
          <w:rFonts w:ascii="Times New Roman" w:hAnsi="Times New Roman"/>
          <w:sz w:val="28"/>
          <w:szCs w:val="28"/>
        </w:rPr>
        <w:t>575,3</w:t>
      </w:r>
      <w:r w:rsidRPr="001416F8">
        <w:rPr>
          <w:rFonts w:ascii="Times New Roman" w:hAnsi="Times New Roman"/>
          <w:sz w:val="28"/>
          <w:szCs w:val="28"/>
        </w:rPr>
        <w:t xml:space="preserve"> млн. руб., что составляет </w:t>
      </w:r>
      <w:r w:rsidR="00F62C9C" w:rsidRPr="001416F8">
        <w:rPr>
          <w:rFonts w:ascii="Times New Roman" w:hAnsi="Times New Roman"/>
          <w:sz w:val="28"/>
          <w:szCs w:val="28"/>
        </w:rPr>
        <w:t>88</w:t>
      </w:r>
      <w:r w:rsidRPr="001416F8">
        <w:rPr>
          <w:rFonts w:ascii="Times New Roman" w:hAnsi="Times New Roman"/>
          <w:sz w:val="28"/>
          <w:szCs w:val="28"/>
        </w:rPr>
        <w:t xml:space="preserve">,6% АППГ. </w:t>
      </w:r>
    </w:p>
    <w:p w:rsidR="00AB19C6" w:rsidRPr="001416F8" w:rsidRDefault="00AB19C6" w:rsidP="00AB19C6">
      <w:pPr>
        <w:widowControl w:val="0"/>
        <w:spacing w:after="0" w:line="240" w:lineRule="auto"/>
        <w:ind w:firstLine="708"/>
        <w:jc w:val="both"/>
        <w:rPr>
          <w:rFonts w:ascii="Times New Roman" w:eastAsia="Times New Roman" w:hAnsi="Times New Roman"/>
          <w:sz w:val="28"/>
          <w:szCs w:val="28"/>
          <w:lang w:eastAsia="ru-RU"/>
        </w:rPr>
      </w:pPr>
      <w:r w:rsidRPr="001416F8">
        <w:rPr>
          <w:rFonts w:ascii="Times New Roman" w:hAnsi="Times New Roman"/>
          <w:sz w:val="28"/>
          <w:szCs w:val="28"/>
          <w:shd w:val="clear" w:color="auto" w:fill="FFFFFF"/>
        </w:rPr>
        <w:t xml:space="preserve">Основным источником финансирования инвестиций в основной капитал крупных и средних организаций являлись собственные средства предприятий – </w:t>
      </w:r>
      <w:r w:rsidR="00021C14" w:rsidRPr="001416F8">
        <w:rPr>
          <w:rFonts w:ascii="Times New Roman" w:hAnsi="Times New Roman"/>
          <w:sz w:val="28"/>
          <w:szCs w:val="28"/>
          <w:shd w:val="clear" w:color="auto" w:fill="FFFFFF"/>
        </w:rPr>
        <w:t>391,5</w:t>
      </w:r>
      <w:r w:rsidRPr="001416F8">
        <w:rPr>
          <w:rFonts w:ascii="Times New Roman" w:hAnsi="Times New Roman"/>
          <w:sz w:val="28"/>
          <w:szCs w:val="28"/>
          <w:shd w:val="clear" w:color="auto" w:fill="FFFFFF"/>
        </w:rPr>
        <w:t xml:space="preserve"> млн. рублей, или 6</w:t>
      </w:r>
      <w:r w:rsidR="00021C14" w:rsidRPr="001416F8">
        <w:rPr>
          <w:rFonts w:ascii="Times New Roman" w:hAnsi="Times New Roman"/>
          <w:sz w:val="28"/>
          <w:szCs w:val="28"/>
          <w:shd w:val="clear" w:color="auto" w:fill="FFFFFF"/>
        </w:rPr>
        <w:t>8,</w:t>
      </w:r>
      <w:r w:rsidRPr="001416F8">
        <w:rPr>
          <w:rFonts w:ascii="Times New Roman" w:hAnsi="Times New Roman"/>
          <w:sz w:val="28"/>
          <w:szCs w:val="28"/>
          <w:shd w:val="clear" w:color="auto" w:fill="FFFFFF"/>
        </w:rPr>
        <w:t xml:space="preserve">1% от общего объёма инвестиций. </w:t>
      </w:r>
      <w:r w:rsidRPr="001416F8">
        <w:rPr>
          <w:rFonts w:ascii="Times New Roman" w:eastAsia="Times New Roman" w:hAnsi="Times New Roman"/>
          <w:sz w:val="28"/>
          <w:szCs w:val="28"/>
          <w:lang w:eastAsia="ru-RU"/>
        </w:rPr>
        <w:t>Объ</w:t>
      </w:r>
      <w:r w:rsidR="00021C14" w:rsidRPr="001416F8">
        <w:rPr>
          <w:rFonts w:ascii="Times New Roman" w:eastAsia="Times New Roman" w:hAnsi="Times New Roman"/>
          <w:sz w:val="28"/>
          <w:szCs w:val="28"/>
          <w:lang w:eastAsia="ru-RU"/>
        </w:rPr>
        <w:t>ё</w:t>
      </w:r>
      <w:r w:rsidRPr="001416F8">
        <w:rPr>
          <w:rFonts w:ascii="Times New Roman" w:eastAsia="Times New Roman" w:hAnsi="Times New Roman"/>
          <w:sz w:val="28"/>
          <w:szCs w:val="28"/>
          <w:lang w:eastAsia="ru-RU"/>
        </w:rPr>
        <w:t xml:space="preserve">м привлеченных средств с начала года -  </w:t>
      </w:r>
      <w:r w:rsidR="00021C14" w:rsidRPr="001416F8">
        <w:rPr>
          <w:rFonts w:ascii="Times New Roman" w:eastAsia="Times New Roman" w:hAnsi="Times New Roman"/>
          <w:sz w:val="28"/>
          <w:szCs w:val="28"/>
          <w:lang w:eastAsia="ru-RU"/>
        </w:rPr>
        <w:t>183</w:t>
      </w:r>
      <w:r w:rsidRPr="001416F8">
        <w:rPr>
          <w:rFonts w:ascii="Times New Roman" w:eastAsia="Times New Roman" w:hAnsi="Times New Roman"/>
          <w:sz w:val="28"/>
          <w:szCs w:val="28"/>
          <w:lang w:eastAsia="ru-RU"/>
        </w:rPr>
        <w:t>,</w:t>
      </w:r>
      <w:r w:rsidR="00021C14" w:rsidRPr="001416F8">
        <w:rPr>
          <w:rFonts w:ascii="Times New Roman" w:eastAsia="Times New Roman" w:hAnsi="Times New Roman"/>
          <w:sz w:val="28"/>
          <w:szCs w:val="28"/>
          <w:lang w:eastAsia="ru-RU"/>
        </w:rPr>
        <w:t>8</w:t>
      </w:r>
      <w:r w:rsidRPr="001416F8">
        <w:rPr>
          <w:rFonts w:ascii="Times New Roman" w:eastAsia="Times New Roman" w:hAnsi="Times New Roman"/>
          <w:sz w:val="28"/>
          <w:szCs w:val="28"/>
          <w:lang w:eastAsia="ru-RU"/>
        </w:rPr>
        <w:t xml:space="preserve"> млн. рублей.  </w:t>
      </w:r>
    </w:p>
    <w:p w:rsidR="00AB19C6" w:rsidRPr="001416F8" w:rsidRDefault="00AB19C6" w:rsidP="00AB19C6">
      <w:pPr>
        <w:shd w:val="clear" w:color="auto" w:fill="FFFFFF"/>
        <w:spacing w:after="0" w:line="240" w:lineRule="auto"/>
        <w:ind w:firstLine="709"/>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Инвестиции в основной капитал обрабатывающих производств продолжают иметь значительный вес в общем показателе, из общей суммы инвестиций их доля составила 3</w:t>
      </w:r>
      <w:r w:rsidR="00021C14" w:rsidRPr="001416F8">
        <w:rPr>
          <w:rFonts w:ascii="Times New Roman" w:eastAsia="Times New Roman" w:hAnsi="Times New Roman"/>
          <w:sz w:val="28"/>
          <w:szCs w:val="28"/>
          <w:lang w:eastAsia="ru-RU"/>
        </w:rPr>
        <w:t>7</w:t>
      </w:r>
      <w:r w:rsidRPr="001416F8">
        <w:rPr>
          <w:rFonts w:ascii="Times New Roman" w:eastAsia="Times New Roman" w:hAnsi="Times New Roman"/>
          <w:sz w:val="28"/>
          <w:szCs w:val="28"/>
          <w:lang w:eastAsia="ru-RU"/>
        </w:rPr>
        <w:t xml:space="preserve">,5%. </w:t>
      </w:r>
    </w:p>
    <w:p w:rsidR="002E1A02" w:rsidRPr="001416F8" w:rsidRDefault="002E1A02" w:rsidP="002E1A02">
      <w:pPr>
        <w:shd w:val="clear" w:color="auto" w:fill="FFFFFF"/>
        <w:spacing w:after="0" w:line="240" w:lineRule="auto"/>
        <w:ind w:firstLine="708"/>
        <w:jc w:val="both"/>
        <w:rPr>
          <w:rFonts w:ascii="Times New Roman" w:hAnsi="Times New Roman"/>
          <w:sz w:val="28"/>
          <w:szCs w:val="28"/>
        </w:rPr>
      </w:pPr>
      <w:r w:rsidRPr="001416F8">
        <w:rPr>
          <w:rFonts w:ascii="Times New Roman" w:hAnsi="Times New Roman"/>
          <w:sz w:val="28"/>
          <w:szCs w:val="28"/>
        </w:rPr>
        <w:t>Н</w:t>
      </w:r>
      <w:r w:rsidRPr="001416F8">
        <w:rPr>
          <w:rFonts w:ascii="Times New Roman" w:eastAsia="Times New Roman" w:hAnsi="Times New Roman"/>
          <w:sz w:val="28"/>
          <w:szCs w:val="28"/>
          <w:lang w:eastAsia="ru-RU"/>
        </w:rPr>
        <w:t xml:space="preserve">а основании информации об основных производственных и экономических показателях, представленных предприятиями района </w:t>
      </w:r>
      <w:r w:rsidRPr="001416F8">
        <w:rPr>
          <w:rFonts w:ascii="Times New Roman" w:hAnsi="Times New Roman"/>
          <w:sz w:val="28"/>
          <w:szCs w:val="28"/>
        </w:rPr>
        <w:t>и оценке полученных статистических данных, по итогам 202</w:t>
      </w:r>
      <w:r w:rsidR="00616773" w:rsidRPr="001416F8">
        <w:rPr>
          <w:rFonts w:ascii="Times New Roman" w:hAnsi="Times New Roman"/>
          <w:sz w:val="28"/>
          <w:szCs w:val="28"/>
        </w:rPr>
        <w:t>3</w:t>
      </w:r>
      <w:r w:rsidRPr="001416F8">
        <w:rPr>
          <w:rFonts w:ascii="Times New Roman" w:hAnsi="Times New Roman"/>
          <w:sz w:val="28"/>
          <w:szCs w:val="28"/>
        </w:rPr>
        <w:t xml:space="preserve"> года ожидается </w:t>
      </w:r>
      <w:r w:rsidR="00616773" w:rsidRPr="001416F8">
        <w:rPr>
          <w:rFonts w:ascii="Times New Roman" w:hAnsi="Times New Roman"/>
          <w:sz w:val="28"/>
          <w:szCs w:val="28"/>
        </w:rPr>
        <w:t>рост</w:t>
      </w:r>
      <w:r w:rsidRPr="001416F8">
        <w:rPr>
          <w:rFonts w:ascii="Times New Roman" w:hAnsi="Times New Roman"/>
          <w:sz w:val="28"/>
          <w:szCs w:val="28"/>
        </w:rPr>
        <w:t xml:space="preserve"> объёма инвестиций до </w:t>
      </w:r>
      <w:r w:rsidR="00616773" w:rsidRPr="001416F8">
        <w:rPr>
          <w:rFonts w:ascii="Times New Roman" w:hAnsi="Times New Roman"/>
          <w:sz w:val="28"/>
          <w:szCs w:val="28"/>
        </w:rPr>
        <w:t>2</w:t>
      </w:r>
      <w:r w:rsidRPr="001416F8">
        <w:rPr>
          <w:rFonts w:ascii="Times New Roman" w:hAnsi="Times New Roman"/>
          <w:sz w:val="28"/>
          <w:szCs w:val="28"/>
        </w:rPr>
        <w:t xml:space="preserve">,6 млрд. руб. или </w:t>
      </w:r>
      <w:r w:rsidR="00616773" w:rsidRPr="001416F8">
        <w:rPr>
          <w:rFonts w:ascii="Times New Roman" w:hAnsi="Times New Roman"/>
          <w:sz w:val="28"/>
          <w:szCs w:val="28"/>
        </w:rPr>
        <w:t>105,8</w:t>
      </w:r>
      <w:r w:rsidRPr="001416F8">
        <w:rPr>
          <w:rFonts w:ascii="Times New Roman" w:hAnsi="Times New Roman"/>
          <w:sz w:val="28"/>
          <w:szCs w:val="28"/>
        </w:rPr>
        <w:t xml:space="preserve">% к АППГ. </w:t>
      </w:r>
    </w:p>
    <w:p w:rsidR="00AB19C6" w:rsidRPr="001416F8" w:rsidRDefault="00AB19C6" w:rsidP="002E1A02">
      <w:pPr>
        <w:shd w:val="clear" w:color="auto" w:fill="FFFFFF"/>
        <w:spacing w:after="0" w:line="240" w:lineRule="auto"/>
        <w:ind w:firstLine="708"/>
        <w:jc w:val="both"/>
        <w:rPr>
          <w:rFonts w:ascii="Times New Roman" w:hAnsi="Times New Roman"/>
          <w:sz w:val="28"/>
          <w:szCs w:val="28"/>
          <w:lang w:eastAsia="ru-RU"/>
        </w:rPr>
      </w:pPr>
      <w:r w:rsidRPr="001416F8">
        <w:rPr>
          <w:rFonts w:ascii="Times New Roman" w:hAnsi="Times New Roman"/>
          <w:sz w:val="28"/>
          <w:szCs w:val="28"/>
          <w:lang w:eastAsia="ru-RU"/>
        </w:rPr>
        <w:t>Распределение объёма инвестиций в основной капитал в 202</w:t>
      </w:r>
      <w:r w:rsidR="007121A3" w:rsidRPr="001416F8">
        <w:rPr>
          <w:rFonts w:ascii="Times New Roman" w:hAnsi="Times New Roman"/>
          <w:sz w:val="28"/>
          <w:szCs w:val="28"/>
          <w:lang w:eastAsia="ru-RU"/>
        </w:rPr>
        <w:t>3</w:t>
      </w:r>
      <w:r w:rsidRPr="001416F8">
        <w:rPr>
          <w:rFonts w:ascii="Times New Roman" w:hAnsi="Times New Roman"/>
          <w:sz w:val="28"/>
          <w:szCs w:val="28"/>
          <w:lang w:eastAsia="ru-RU"/>
        </w:rPr>
        <w:t xml:space="preserve"> году по видам экономической деятельности оценивается следующим образом:</w:t>
      </w:r>
    </w:p>
    <w:p w:rsidR="00AB19C6" w:rsidRPr="001416F8" w:rsidRDefault="00AB19C6" w:rsidP="00AB19C6">
      <w:pPr>
        <w:shd w:val="clear" w:color="auto" w:fill="FFFFFF"/>
        <w:spacing w:after="0" w:line="240" w:lineRule="auto"/>
        <w:jc w:val="both"/>
        <w:rPr>
          <w:rFonts w:ascii="Times New Roman" w:hAnsi="Times New Roman"/>
          <w:sz w:val="28"/>
          <w:szCs w:val="28"/>
          <w:lang w:eastAsia="ru-RU"/>
        </w:rPr>
      </w:pPr>
      <w:r w:rsidRPr="001416F8">
        <w:rPr>
          <w:rFonts w:ascii="Times New Roman" w:hAnsi="Times New Roman"/>
          <w:sz w:val="28"/>
          <w:szCs w:val="28"/>
          <w:lang w:eastAsia="ru-RU"/>
        </w:rPr>
        <w:t xml:space="preserve">- обрабатывающая промышленность – </w:t>
      </w:r>
      <w:r w:rsidR="00401705" w:rsidRPr="001416F8">
        <w:rPr>
          <w:rFonts w:ascii="Times New Roman" w:hAnsi="Times New Roman"/>
          <w:sz w:val="28"/>
          <w:szCs w:val="28"/>
          <w:lang w:eastAsia="ru-RU"/>
        </w:rPr>
        <w:t>1080</w:t>
      </w:r>
      <w:r w:rsidRPr="001416F8">
        <w:rPr>
          <w:rFonts w:ascii="Times New Roman" w:hAnsi="Times New Roman"/>
          <w:sz w:val="28"/>
          <w:szCs w:val="28"/>
          <w:lang w:eastAsia="ru-RU"/>
        </w:rPr>
        <w:t xml:space="preserve">,8 млн руб. (или </w:t>
      </w:r>
      <w:r w:rsidR="00401705" w:rsidRPr="001416F8">
        <w:rPr>
          <w:rFonts w:ascii="Times New Roman" w:hAnsi="Times New Roman"/>
          <w:sz w:val="28"/>
          <w:szCs w:val="28"/>
          <w:lang w:eastAsia="ru-RU"/>
        </w:rPr>
        <w:t>41,9</w:t>
      </w:r>
      <w:r w:rsidRPr="001416F8">
        <w:rPr>
          <w:rFonts w:ascii="Times New Roman" w:hAnsi="Times New Roman"/>
          <w:sz w:val="28"/>
          <w:szCs w:val="28"/>
          <w:lang w:eastAsia="ru-RU"/>
        </w:rPr>
        <w:t>% от общего объёма инвестиций в основной капитал);</w:t>
      </w:r>
    </w:p>
    <w:p w:rsidR="00AB19C6" w:rsidRPr="001416F8" w:rsidRDefault="00AB19C6" w:rsidP="00AB19C6">
      <w:pPr>
        <w:shd w:val="clear" w:color="auto" w:fill="FFFFFF"/>
        <w:spacing w:after="0" w:line="240" w:lineRule="auto"/>
        <w:jc w:val="both"/>
        <w:rPr>
          <w:rFonts w:ascii="Times New Roman" w:hAnsi="Times New Roman"/>
          <w:sz w:val="28"/>
          <w:szCs w:val="28"/>
          <w:lang w:eastAsia="ru-RU"/>
        </w:rPr>
      </w:pPr>
      <w:r w:rsidRPr="001416F8">
        <w:rPr>
          <w:rFonts w:ascii="Times New Roman" w:hAnsi="Times New Roman"/>
          <w:sz w:val="28"/>
          <w:szCs w:val="28"/>
          <w:lang w:eastAsia="ru-RU"/>
        </w:rPr>
        <w:t xml:space="preserve">- обеспечение электроэнергией, газом и паром – </w:t>
      </w:r>
      <w:r w:rsidR="00401705" w:rsidRPr="001416F8">
        <w:rPr>
          <w:rFonts w:ascii="Times New Roman" w:hAnsi="Times New Roman"/>
          <w:sz w:val="28"/>
          <w:szCs w:val="28"/>
          <w:lang w:eastAsia="ru-RU"/>
        </w:rPr>
        <w:t>217,3</w:t>
      </w:r>
      <w:r w:rsidRPr="001416F8">
        <w:rPr>
          <w:rFonts w:ascii="Times New Roman" w:hAnsi="Times New Roman"/>
          <w:sz w:val="28"/>
          <w:szCs w:val="28"/>
          <w:lang w:eastAsia="ru-RU"/>
        </w:rPr>
        <w:t xml:space="preserve"> млн руб. (</w:t>
      </w:r>
      <w:r w:rsidR="00401705" w:rsidRPr="001416F8">
        <w:rPr>
          <w:rFonts w:ascii="Times New Roman" w:hAnsi="Times New Roman"/>
          <w:sz w:val="28"/>
          <w:szCs w:val="28"/>
          <w:lang w:eastAsia="ru-RU"/>
        </w:rPr>
        <w:t>8,4</w:t>
      </w:r>
      <w:r w:rsidRPr="001416F8">
        <w:rPr>
          <w:rFonts w:ascii="Times New Roman" w:hAnsi="Times New Roman"/>
          <w:sz w:val="28"/>
          <w:szCs w:val="28"/>
          <w:lang w:eastAsia="ru-RU"/>
        </w:rPr>
        <w:t>%);</w:t>
      </w:r>
    </w:p>
    <w:p w:rsidR="00AB19C6" w:rsidRPr="001416F8" w:rsidRDefault="00AB19C6" w:rsidP="00AB19C6">
      <w:pPr>
        <w:shd w:val="clear" w:color="auto" w:fill="FFFFFF"/>
        <w:spacing w:after="0" w:line="240" w:lineRule="auto"/>
        <w:jc w:val="both"/>
        <w:rPr>
          <w:rFonts w:ascii="Times New Roman" w:hAnsi="Times New Roman"/>
          <w:sz w:val="28"/>
          <w:szCs w:val="28"/>
          <w:lang w:eastAsia="ru-RU"/>
        </w:rPr>
      </w:pPr>
      <w:r w:rsidRPr="001416F8">
        <w:rPr>
          <w:rFonts w:ascii="Times New Roman" w:hAnsi="Times New Roman"/>
          <w:sz w:val="28"/>
          <w:szCs w:val="28"/>
          <w:lang w:eastAsia="ru-RU"/>
        </w:rPr>
        <w:t>- сельское хозяйство, охота и лесное хозяйство – 7</w:t>
      </w:r>
      <w:r w:rsidR="007121A3" w:rsidRPr="001416F8">
        <w:rPr>
          <w:rFonts w:ascii="Times New Roman" w:hAnsi="Times New Roman"/>
          <w:sz w:val="28"/>
          <w:szCs w:val="28"/>
          <w:lang w:eastAsia="ru-RU"/>
        </w:rPr>
        <w:t>5</w:t>
      </w:r>
      <w:r w:rsidRPr="001416F8">
        <w:rPr>
          <w:rFonts w:ascii="Times New Roman" w:hAnsi="Times New Roman"/>
          <w:sz w:val="28"/>
          <w:szCs w:val="28"/>
          <w:lang w:eastAsia="ru-RU"/>
        </w:rPr>
        <w:t>,5 млн руб. (</w:t>
      </w:r>
      <w:r w:rsidR="00C70987" w:rsidRPr="001416F8">
        <w:rPr>
          <w:rFonts w:ascii="Times New Roman" w:hAnsi="Times New Roman"/>
          <w:sz w:val="28"/>
          <w:szCs w:val="28"/>
          <w:lang w:eastAsia="ru-RU"/>
        </w:rPr>
        <w:t>2,9</w:t>
      </w:r>
      <w:r w:rsidRPr="001416F8">
        <w:rPr>
          <w:rFonts w:ascii="Times New Roman" w:hAnsi="Times New Roman"/>
          <w:sz w:val="28"/>
          <w:szCs w:val="28"/>
          <w:lang w:eastAsia="ru-RU"/>
        </w:rPr>
        <w:t>%);</w:t>
      </w:r>
    </w:p>
    <w:p w:rsidR="00AB19C6" w:rsidRPr="001416F8" w:rsidRDefault="00AB19C6" w:rsidP="00AB19C6">
      <w:pPr>
        <w:shd w:val="clear" w:color="auto" w:fill="FFFFFF"/>
        <w:spacing w:after="0" w:line="240" w:lineRule="auto"/>
        <w:jc w:val="both"/>
        <w:rPr>
          <w:rFonts w:ascii="Times New Roman" w:hAnsi="Times New Roman"/>
          <w:sz w:val="28"/>
          <w:szCs w:val="28"/>
          <w:lang w:eastAsia="ru-RU"/>
        </w:rPr>
      </w:pPr>
      <w:r w:rsidRPr="001416F8">
        <w:rPr>
          <w:rFonts w:ascii="Times New Roman" w:hAnsi="Times New Roman"/>
          <w:sz w:val="28"/>
          <w:szCs w:val="28"/>
          <w:lang w:eastAsia="ru-RU"/>
        </w:rPr>
        <w:t xml:space="preserve">- водоснабжение, водоотведение – </w:t>
      </w:r>
      <w:r w:rsidR="00C70987" w:rsidRPr="001416F8">
        <w:rPr>
          <w:rFonts w:ascii="Times New Roman" w:hAnsi="Times New Roman"/>
          <w:sz w:val="28"/>
          <w:szCs w:val="28"/>
          <w:lang w:eastAsia="ru-RU"/>
        </w:rPr>
        <w:t>40</w:t>
      </w:r>
      <w:r w:rsidRPr="001416F8">
        <w:rPr>
          <w:rFonts w:ascii="Times New Roman" w:hAnsi="Times New Roman"/>
          <w:sz w:val="28"/>
          <w:szCs w:val="28"/>
          <w:lang w:eastAsia="ru-RU"/>
        </w:rPr>
        <w:t xml:space="preserve"> млн руб. (1</w:t>
      </w:r>
      <w:r w:rsidR="00C70987" w:rsidRPr="001416F8">
        <w:rPr>
          <w:rFonts w:ascii="Times New Roman" w:hAnsi="Times New Roman"/>
          <w:sz w:val="28"/>
          <w:szCs w:val="28"/>
          <w:lang w:eastAsia="ru-RU"/>
        </w:rPr>
        <w:t>,6</w:t>
      </w:r>
      <w:r w:rsidRPr="001416F8">
        <w:rPr>
          <w:rFonts w:ascii="Times New Roman" w:hAnsi="Times New Roman"/>
          <w:sz w:val="28"/>
          <w:szCs w:val="28"/>
          <w:lang w:eastAsia="ru-RU"/>
        </w:rPr>
        <w:t>%);</w:t>
      </w:r>
    </w:p>
    <w:p w:rsidR="00AB19C6" w:rsidRPr="001416F8" w:rsidRDefault="00AB19C6" w:rsidP="00AB19C6">
      <w:pPr>
        <w:shd w:val="clear" w:color="auto" w:fill="FFFFFF"/>
        <w:spacing w:after="0" w:line="240" w:lineRule="auto"/>
        <w:jc w:val="both"/>
        <w:rPr>
          <w:rFonts w:ascii="Times New Roman" w:hAnsi="Times New Roman"/>
          <w:sz w:val="28"/>
          <w:szCs w:val="28"/>
          <w:lang w:eastAsia="ru-RU"/>
        </w:rPr>
      </w:pPr>
      <w:r w:rsidRPr="001416F8">
        <w:rPr>
          <w:rFonts w:ascii="Times New Roman" w:hAnsi="Times New Roman"/>
          <w:sz w:val="28"/>
          <w:szCs w:val="28"/>
          <w:lang w:eastAsia="ru-RU"/>
        </w:rPr>
        <w:t xml:space="preserve">- операции с недвижимым имуществом – </w:t>
      </w:r>
      <w:r w:rsidR="00C70987" w:rsidRPr="001416F8">
        <w:rPr>
          <w:rFonts w:ascii="Times New Roman" w:hAnsi="Times New Roman"/>
          <w:sz w:val="28"/>
          <w:szCs w:val="28"/>
          <w:lang w:eastAsia="ru-RU"/>
        </w:rPr>
        <w:t>66</w:t>
      </w:r>
      <w:r w:rsidRPr="001416F8">
        <w:rPr>
          <w:rFonts w:ascii="Times New Roman" w:hAnsi="Times New Roman"/>
          <w:sz w:val="28"/>
          <w:szCs w:val="28"/>
          <w:lang w:eastAsia="ru-RU"/>
        </w:rPr>
        <w:t xml:space="preserve"> млн руб. (</w:t>
      </w:r>
      <w:r w:rsidR="00C70987" w:rsidRPr="001416F8">
        <w:rPr>
          <w:rFonts w:ascii="Times New Roman" w:hAnsi="Times New Roman"/>
          <w:sz w:val="28"/>
          <w:szCs w:val="28"/>
          <w:lang w:eastAsia="ru-RU"/>
        </w:rPr>
        <w:t>2,6</w:t>
      </w:r>
      <w:r w:rsidRPr="001416F8">
        <w:rPr>
          <w:rFonts w:ascii="Times New Roman" w:hAnsi="Times New Roman"/>
          <w:sz w:val="28"/>
          <w:szCs w:val="28"/>
          <w:lang w:eastAsia="ru-RU"/>
        </w:rPr>
        <w:t>%);</w:t>
      </w:r>
    </w:p>
    <w:p w:rsidR="00AB19C6" w:rsidRPr="001416F8" w:rsidRDefault="00AB19C6" w:rsidP="00AB19C6">
      <w:pPr>
        <w:shd w:val="clear" w:color="auto" w:fill="FFFFFF"/>
        <w:spacing w:after="0" w:line="240" w:lineRule="auto"/>
        <w:jc w:val="both"/>
        <w:rPr>
          <w:rFonts w:ascii="Times New Roman" w:hAnsi="Times New Roman"/>
          <w:sz w:val="28"/>
          <w:szCs w:val="28"/>
          <w:lang w:eastAsia="ru-RU"/>
        </w:rPr>
      </w:pPr>
      <w:r w:rsidRPr="001416F8">
        <w:rPr>
          <w:rFonts w:ascii="Times New Roman" w:hAnsi="Times New Roman"/>
          <w:sz w:val="28"/>
          <w:szCs w:val="28"/>
        </w:rPr>
        <w:t xml:space="preserve"> </w:t>
      </w:r>
      <w:r w:rsidRPr="001416F8">
        <w:rPr>
          <w:rFonts w:ascii="Times New Roman" w:hAnsi="Times New Roman"/>
          <w:sz w:val="28"/>
          <w:szCs w:val="28"/>
          <w:lang w:eastAsia="ru-RU"/>
        </w:rPr>
        <w:t xml:space="preserve">- прочая деятельность – </w:t>
      </w:r>
      <w:r w:rsidR="00C70987" w:rsidRPr="001416F8">
        <w:rPr>
          <w:rFonts w:ascii="Times New Roman" w:hAnsi="Times New Roman"/>
          <w:sz w:val="28"/>
          <w:szCs w:val="28"/>
          <w:lang w:eastAsia="ru-RU"/>
        </w:rPr>
        <w:t>1 098,7</w:t>
      </w:r>
      <w:r w:rsidRPr="001416F8">
        <w:rPr>
          <w:rFonts w:ascii="Times New Roman" w:hAnsi="Times New Roman"/>
          <w:sz w:val="28"/>
          <w:szCs w:val="28"/>
          <w:lang w:eastAsia="ru-RU"/>
        </w:rPr>
        <w:t xml:space="preserve"> млн руб. (</w:t>
      </w:r>
      <w:r w:rsidR="00C70987" w:rsidRPr="001416F8">
        <w:rPr>
          <w:rFonts w:ascii="Times New Roman" w:hAnsi="Times New Roman"/>
          <w:sz w:val="28"/>
          <w:szCs w:val="28"/>
          <w:lang w:eastAsia="ru-RU"/>
        </w:rPr>
        <w:t>42,6</w:t>
      </w:r>
      <w:r w:rsidRPr="001416F8">
        <w:rPr>
          <w:rFonts w:ascii="Times New Roman" w:hAnsi="Times New Roman"/>
          <w:sz w:val="28"/>
          <w:szCs w:val="28"/>
          <w:lang w:eastAsia="ru-RU"/>
        </w:rPr>
        <w:t>%).</w:t>
      </w:r>
    </w:p>
    <w:p w:rsidR="00AB19C6" w:rsidRPr="001416F8" w:rsidRDefault="00AB19C6" w:rsidP="00AB19C6">
      <w:pPr>
        <w:shd w:val="clear" w:color="auto" w:fill="FFFFFF"/>
        <w:spacing w:after="0" w:line="240" w:lineRule="auto"/>
        <w:ind w:firstLine="708"/>
        <w:jc w:val="both"/>
        <w:rPr>
          <w:rFonts w:ascii="Times New Roman" w:hAnsi="Times New Roman"/>
          <w:sz w:val="28"/>
          <w:szCs w:val="28"/>
        </w:rPr>
      </w:pPr>
      <w:r w:rsidRPr="001416F8">
        <w:rPr>
          <w:rFonts w:ascii="Times New Roman" w:hAnsi="Times New Roman"/>
          <w:sz w:val="28"/>
          <w:szCs w:val="28"/>
        </w:rPr>
        <w:t xml:space="preserve">По источникам финансирования инвестиции в </w:t>
      </w:r>
      <w:r w:rsidRPr="001416F8">
        <w:rPr>
          <w:rFonts w:ascii="Times New Roman" w:hAnsi="Times New Roman"/>
          <w:b/>
          <w:sz w:val="28"/>
          <w:szCs w:val="28"/>
        </w:rPr>
        <w:t>202</w:t>
      </w:r>
      <w:r w:rsidR="004F63E3" w:rsidRPr="001416F8">
        <w:rPr>
          <w:rFonts w:ascii="Times New Roman" w:hAnsi="Times New Roman"/>
          <w:b/>
          <w:sz w:val="28"/>
          <w:szCs w:val="28"/>
        </w:rPr>
        <w:t>3</w:t>
      </w:r>
      <w:r w:rsidRPr="001416F8">
        <w:rPr>
          <w:rFonts w:ascii="Times New Roman" w:hAnsi="Times New Roman"/>
          <w:b/>
          <w:sz w:val="28"/>
          <w:szCs w:val="28"/>
        </w:rPr>
        <w:t xml:space="preserve"> году</w:t>
      </w:r>
      <w:r w:rsidRPr="001416F8">
        <w:rPr>
          <w:rFonts w:ascii="Times New Roman" w:hAnsi="Times New Roman"/>
          <w:sz w:val="28"/>
          <w:szCs w:val="28"/>
        </w:rPr>
        <w:t xml:space="preserve"> будут распределяться </w:t>
      </w:r>
      <w:r w:rsidR="004F63E3" w:rsidRPr="001416F8">
        <w:rPr>
          <w:rFonts w:ascii="Times New Roman" w:hAnsi="Times New Roman"/>
          <w:sz w:val="28"/>
          <w:szCs w:val="28"/>
        </w:rPr>
        <w:t>следующим образом</w:t>
      </w:r>
      <w:r w:rsidRPr="001416F8">
        <w:rPr>
          <w:rFonts w:ascii="Times New Roman" w:hAnsi="Times New Roman"/>
          <w:sz w:val="28"/>
          <w:szCs w:val="28"/>
        </w:rPr>
        <w:t xml:space="preserve"> - большей частью собственные средства предприятий – </w:t>
      </w:r>
      <w:r w:rsidR="004F63E3" w:rsidRPr="001416F8">
        <w:rPr>
          <w:rFonts w:ascii="Times New Roman" w:hAnsi="Times New Roman"/>
          <w:sz w:val="28"/>
          <w:szCs w:val="28"/>
        </w:rPr>
        <w:t>65</w:t>
      </w:r>
      <w:r w:rsidRPr="001416F8">
        <w:rPr>
          <w:rFonts w:ascii="Times New Roman" w:hAnsi="Times New Roman"/>
          <w:sz w:val="28"/>
          <w:szCs w:val="28"/>
        </w:rPr>
        <w:t xml:space="preserve">%, привлеченные средства - </w:t>
      </w:r>
      <w:r w:rsidR="004F63E3" w:rsidRPr="001416F8">
        <w:rPr>
          <w:rFonts w:ascii="Times New Roman" w:hAnsi="Times New Roman"/>
          <w:sz w:val="28"/>
          <w:szCs w:val="28"/>
        </w:rPr>
        <w:t>35</w:t>
      </w:r>
      <w:r w:rsidRPr="001416F8">
        <w:rPr>
          <w:rFonts w:ascii="Times New Roman" w:hAnsi="Times New Roman"/>
          <w:sz w:val="28"/>
          <w:szCs w:val="28"/>
        </w:rPr>
        <w:t xml:space="preserve">%. </w:t>
      </w:r>
    </w:p>
    <w:p w:rsidR="002E1A02" w:rsidRPr="001416F8" w:rsidRDefault="002E1A02" w:rsidP="002E1A02">
      <w:pPr>
        <w:widowControl w:val="0"/>
        <w:spacing w:after="0" w:line="240" w:lineRule="auto"/>
        <w:ind w:firstLine="708"/>
        <w:jc w:val="both"/>
        <w:rPr>
          <w:rFonts w:ascii="Times New Roman" w:hAnsi="Times New Roman"/>
          <w:sz w:val="28"/>
          <w:szCs w:val="28"/>
          <w:lang w:eastAsia="ru-RU"/>
        </w:rPr>
      </w:pPr>
      <w:r w:rsidRPr="001416F8">
        <w:rPr>
          <w:rFonts w:ascii="Times New Roman" w:hAnsi="Times New Roman"/>
          <w:sz w:val="28"/>
          <w:szCs w:val="28"/>
          <w:lang w:eastAsia="ru-RU"/>
        </w:rPr>
        <w:t>В период с 202</w:t>
      </w:r>
      <w:r w:rsidR="0051021F" w:rsidRPr="001416F8">
        <w:rPr>
          <w:rFonts w:ascii="Times New Roman" w:hAnsi="Times New Roman"/>
          <w:sz w:val="28"/>
          <w:szCs w:val="28"/>
          <w:lang w:eastAsia="ru-RU"/>
        </w:rPr>
        <w:t>4</w:t>
      </w:r>
      <w:r w:rsidRPr="001416F8">
        <w:rPr>
          <w:rFonts w:ascii="Times New Roman" w:hAnsi="Times New Roman"/>
          <w:sz w:val="28"/>
          <w:szCs w:val="28"/>
          <w:lang w:eastAsia="ru-RU"/>
        </w:rPr>
        <w:t xml:space="preserve"> по 202</w:t>
      </w:r>
      <w:r w:rsidR="0051021F" w:rsidRPr="001416F8">
        <w:rPr>
          <w:rFonts w:ascii="Times New Roman" w:hAnsi="Times New Roman"/>
          <w:sz w:val="28"/>
          <w:szCs w:val="28"/>
          <w:lang w:eastAsia="ru-RU"/>
        </w:rPr>
        <w:t>6</w:t>
      </w:r>
      <w:r w:rsidRPr="001416F8">
        <w:rPr>
          <w:rFonts w:ascii="Times New Roman" w:hAnsi="Times New Roman"/>
          <w:sz w:val="28"/>
          <w:szCs w:val="28"/>
          <w:lang w:eastAsia="ru-RU"/>
        </w:rPr>
        <w:t xml:space="preserve"> годы структура распределения инвестиций по видам экономической деятельности может меняться, что обусловлено внешними и внутренними условиями развития российской экономики и пересмотром инвесторами сроков начала реализации инвестиционных проектов.</w:t>
      </w:r>
    </w:p>
    <w:p w:rsidR="00AB19C6" w:rsidRPr="001416F8" w:rsidRDefault="00AB19C6" w:rsidP="00AB19C6">
      <w:pPr>
        <w:widowControl w:val="0"/>
        <w:spacing w:after="0" w:line="240" w:lineRule="auto"/>
        <w:ind w:firstLine="708"/>
        <w:jc w:val="both"/>
        <w:rPr>
          <w:rFonts w:ascii="Times New Roman" w:hAnsi="Times New Roman"/>
          <w:sz w:val="28"/>
          <w:szCs w:val="28"/>
          <w:lang w:eastAsia="ru-RU"/>
        </w:rPr>
      </w:pPr>
      <w:r w:rsidRPr="001416F8">
        <w:rPr>
          <w:rFonts w:ascii="Times New Roman" w:hAnsi="Times New Roman"/>
          <w:sz w:val="28"/>
          <w:szCs w:val="28"/>
          <w:lang w:eastAsia="ru-RU"/>
        </w:rPr>
        <w:t xml:space="preserve">Прогнозируется, что в </w:t>
      </w:r>
      <w:r w:rsidRPr="001416F8">
        <w:rPr>
          <w:rFonts w:ascii="Times New Roman" w:hAnsi="Times New Roman"/>
          <w:b/>
          <w:sz w:val="28"/>
          <w:szCs w:val="28"/>
          <w:lang w:eastAsia="ru-RU"/>
        </w:rPr>
        <w:t>202</w:t>
      </w:r>
      <w:r w:rsidR="00620C21" w:rsidRPr="001416F8">
        <w:rPr>
          <w:rFonts w:ascii="Times New Roman" w:hAnsi="Times New Roman"/>
          <w:b/>
          <w:sz w:val="28"/>
          <w:szCs w:val="28"/>
          <w:lang w:eastAsia="ru-RU"/>
        </w:rPr>
        <w:t>4</w:t>
      </w:r>
      <w:r w:rsidRPr="001416F8">
        <w:rPr>
          <w:rFonts w:ascii="Times New Roman" w:hAnsi="Times New Roman"/>
          <w:b/>
          <w:sz w:val="28"/>
          <w:szCs w:val="28"/>
          <w:lang w:eastAsia="ru-RU"/>
        </w:rPr>
        <w:t xml:space="preserve"> - 202</w:t>
      </w:r>
      <w:r w:rsidR="00620C21" w:rsidRPr="001416F8">
        <w:rPr>
          <w:rFonts w:ascii="Times New Roman" w:hAnsi="Times New Roman"/>
          <w:b/>
          <w:sz w:val="28"/>
          <w:szCs w:val="28"/>
          <w:lang w:eastAsia="ru-RU"/>
        </w:rPr>
        <w:t>6</w:t>
      </w:r>
      <w:r w:rsidRPr="001416F8">
        <w:rPr>
          <w:rFonts w:ascii="Times New Roman" w:hAnsi="Times New Roman"/>
          <w:b/>
          <w:sz w:val="28"/>
          <w:szCs w:val="28"/>
          <w:lang w:eastAsia="ru-RU"/>
        </w:rPr>
        <w:t xml:space="preserve"> гг.</w:t>
      </w:r>
      <w:r w:rsidRPr="001416F8">
        <w:rPr>
          <w:rFonts w:ascii="Times New Roman" w:hAnsi="Times New Roman"/>
          <w:sz w:val="28"/>
          <w:szCs w:val="28"/>
          <w:lang w:eastAsia="ru-RU"/>
        </w:rPr>
        <w:t xml:space="preserve"> объём инвестиций </w:t>
      </w:r>
      <w:r w:rsidR="00620C21" w:rsidRPr="001416F8">
        <w:rPr>
          <w:rFonts w:ascii="Times New Roman" w:hAnsi="Times New Roman"/>
          <w:sz w:val="28"/>
          <w:szCs w:val="28"/>
          <w:lang w:eastAsia="ru-RU"/>
        </w:rPr>
        <w:t>будет на уровне 98%</w:t>
      </w:r>
      <w:r w:rsidRPr="001416F8">
        <w:rPr>
          <w:rFonts w:ascii="Times New Roman" w:hAnsi="Times New Roman"/>
          <w:sz w:val="28"/>
          <w:szCs w:val="28"/>
          <w:lang w:eastAsia="ru-RU"/>
        </w:rPr>
        <w:t xml:space="preserve"> к АППГ (в сопоставимых ценах)</w:t>
      </w:r>
      <w:r w:rsidR="00620C21" w:rsidRPr="001416F8">
        <w:rPr>
          <w:rFonts w:ascii="Times New Roman" w:hAnsi="Times New Roman"/>
          <w:sz w:val="28"/>
          <w:szCs w:val="28"/>
          <w:lang w:eastAsia="ru-RU"/>
        </w:rPr>
        <w:t>.</w:t>
      </w:r>
      <w:r w:rsidRPr="001416F8">
        <w:rPr>
          <w:rFonts w:ascii="Times New Roman" w:hAnsi="Times New Roman"/>
          <w:sz w:val="28"/>
          <w:szCs w:val="28"/>
          <w:lang w:eastAsia="ru-RU"/>
        </w:rPr>
        <w:t xml:space="preserve"> </w:t>
      </w:r>
    </w:p>
    <w:p w:rsidR="00AB19C6" w:rsidRPr="001416F8" w:rsidRDefault="00AB19C6" w:rsidP="00AB19C6">
      <w:pPr>
        <w:widowControl w:val="0"/>
        <w:spacing w:after="0" w:line="240" w:lineRule="auto"/>
        <w:ind w:firstLine="708"/>
        <w:jc w:val="both"/>
        <w:rPr>
          <w:rFonts w:ascii="Times New Roman" w:hAnsi="Times New Roman"/>
          <w:sz w:val="28"/>
          <w:szCs w:val="28"/>
          <w:lang w:eastAsia="ru-RU"/>
        </w:rPr>
      </w:pPr>
      <w:r w:rsidRPr="001416F8">
        <w:rPr>
          <w:rFonts w:ascii="Times New Roman" w:hAnsi="Times New Roman"/>
          <w:sz w:val="28"/>
          <w:szCs w:val="28"/>
          <w:lang w:eastAsia="ru-RU"/>
        </w:rPr>
        <w:t xml:space="preserve">Основной объём средств будет инвестирован в развитие предприятий </w:t>
      </w:r>
      <w:r w:rsidRPr="001416F8">
        <w:rPr>
          <w:rFonts w:ascii="Times New Roman" w:hAnsi="Times New Roman"/>
          <w:iCs/>
          <w:sz w:val="28"/>
          <w:szCs w:val="28"/>
          <w:lang w:eastAsia="ru-RU"/>
        </w:rPr>
        <w:t>обрабатывающих производств.</w:t>
      </w:r>
    </w:p>
    <w:p w:rsidR="00AB19C6" w:rsidRPr="001416F8" w:rsidRDefault="00AB19C6" w:rsidP="00AB19C6">
      <w:pPr>
        <w:widowControl w:val="0"/>
        <w:spacing w:after="0" w:line="240" w:lineRule="auto"/>
        <w:jc w:val="both"/>
        <w:rPr>
          <w:rFonts w:ascii="Times New Roman" w:hAnsi="Times New Roman"/>
          <w:sz w:val="28"/>
          <w:szCs w:val="28"/>
          <w:lang w:eastAsia="ru-RU"/>
        </w:rPr>
      </w:pPr>
      <w:r w:rsidRPr="001416F8">
        <w:rPr>
          <w:rFonts w:ascii="Times New Roman" w:hAnsi="Times New Roman"/>
          <w:sz w:val="28"/>
          <w:szCs w:val="28"/>
          <w:lang w:eastAsia="ru-RU"/>
        </w:rPr>
        <w:tab/>
        <w:t xml:space="preserve">Общий объём инвестиций в основной капитал </w:t>
      </w:r>
      <w:r w:rsidRPr="001416F8">
        <w:rPr>
          <w:rFonts w:ascii="Times New Roman" w:hAnsi="Times New Roman"/>
          <w:iCs/>
          <w:sz w:val="28"/>
          <w:szCs w:val="28"/>
          <w:lang w:eastAsia="ru-RU"/>
        </w:rPr>
        <w:t>сельхозпредприятий района</w:t>
      </w:r>
      <w:r w:rsidRPr="001416F8">
        <w:rPr>
          <w:rFonts w:ascii="Times New Roman" w:hAnsi="Times New Roman"/>
          <w:sz w:val="28"/>
          <w:szCs w:val="28"/>
          <w:lang w:eastAsia="ru-RU"/>
        </w:rPr>
        <w:t xml:space="preserve"> за </w:t>
      </w:r>
      <w:r w:rsidRPr="001416F8">
        <w:rPr>
          <w:rFonts w:ascii="Times New Roman" w:hAnsi="Times New Roman"/>
          <w:b/>
          <w:sz w:val="28"/>
          <w:szCs w:val="28"/>
          <w:lang w:eastAsia="ru-RU"/>
        </w:rPr>
        <w:t>202</w:t>
      </w:r>
      <w:r w:rsidR="00156ECB" w:rsidRPr="001416F8">
        <w:rPr>
          <w:rFonts w:ascii="Times New Roman" w:hAnsi="Times New Roman"/>
          <w:b/>
          <w:sz w:val="28"/>
          <w:szCs w:val="28"/>
          <w:lang w:eastAsia="ru-RU"/>
        </w:rPr>
        <w:t>4</w:t>
      </w:r>
      <w:r w:rsidRPr="001416F8">
        <w:rPr>
          <w:rFonts w:ascii="Times New Roman" w:hAnsi="Times New Roman"/>
          <w:b/>
          <w:sz w:val="28"/>
          <w:szCs w:val="28"/>
          <w:lang w:eastAsia="ru-RU"/>
        </w:rPr>
        <w:t xml:space="preserve"> - 202</w:t>
      </w:r>
      <w:r w:rsidR="00156ECB" w:rsidRPr="001416F8">
        <w:rPr>
          <w:rFonts w:ascii="Times New Roman" w:hAnsi="Times New Roman"/>
          <w:b/>
          <w:sz w:val="28"/>
          <w:szCs w:val="28"/>
          <w:lang w:eastAsia="ru-RU"/>
        </w:rPr>
        <w:t>6</w:t>
      </w:r>
      <w:r w:rsidRPr="001416F8">
        <w:rPr>
          <w:rFonts w:ascii="Times New Roman" w:hAnsi="Times New Roman"/>
          <w:b/>
          <w:sz w:val="28"/>
          <w:szCs w:val="28"/>
          <w:lang w:eastAsia="ru-RU"/>
        </w:rPr>
        <w:t xml:space="preserve"> гг.</w:t>
      </w:r>
      <w:r w:rsidRPr="001416F8">
        <w:rPr>
          <w:rFonts w:ascii="Times New Roman" w:hAnsi="Times New Roman"/>
          <w:sz w:val="28"/>
          <w:szCs w:val="28"/>
          <w:lang w:eastAsia="ru-RU"/>
        </w:rPr>
        <w:t xml:space="preserve"> прогнозируется</w:t>
      </w:r>
      <w:r w:rsidR="00156ECB" w:rsidRPr="001416F8">
        <w:rPr>
          <w:rFonts w:ascii="Times New Roman" w:hAnsi="Times New Roman"/>
          <w:sz w:val="28"/>
          <w:szCs w:val="28"/>
          <w:lang w:eastAsia="ru-RU"/>
        </w:rPr>
        <w:t xml:space="preserve"> на уровне 76,8-78,4</w:t>
      </w:r>
      <w:r w:rsidRPr="001416F8">
        <w:rPr>
          <w:rFonts w:ascii="Times New Roman" w:hAnsi="Times New Roman"/>
          <w:sz w:val="28"/>
          <w:szCs w:val="28"/>
          <w:lang w:eastAsia="ru-RU"/>
        </w:rPr>
        <w:t xml:space="preserve"> млн. рублей. Средства планируется направлять на создание условий для содержание племенного скота и закупку новой сельскохозяйственной техники.</w:t>
      </w:r>
    </w:p>
    <w:p w:rsidR="00AB19C6" w:rsidRPr="001416F8" w:rsidRDefault="00AB19C6" w:rsidP="00AB19C6">
      <w:pPr>
        <w:spacing w:after="0" w:line="240" w:lineRule="auto"/>
        <w:ind w:firstLine="680"/>
        <w:jc w:val="both"/>
        <w:rPr>
          <w:rFonts w:ascii="Times New Roman" w:hAnsi="Times New Roman"/>
          <w:b/>
          <w:bCs/>
          <w:sz w:val="24"/>
          <w:szCs w:val="24"/>
        </w:rPr>
      </w:pPr>
    </w:p>
    <w:p w:rsidR="007E2796" w:rsidRPr="001416F8" w:rsidRDefault="00AE0E36" w:rsidP="009610AC">
      <w:pPr>
        <w:spacing w:after="0" w:line="240" w:lineRule="auto"/>
        <w:jc w:val="center"/>
        <w:rPr>
          <w:rFonts w:ascii="Times New Roman" w:hAnsi="Times New Roman"/>
          <w:b/>
          <w:bCs/>
          <w:sz w:val="28"/>
          <w:szCs w:val="28"/>
        </w:rPr>
      </w:pPr>
      <w:r w:rsidRPr="001416F8">
        <w:rPr>
          <w:rFonts w:ascii="Times New Roman" w:hAnsi="Times New Roman"/>
          <w:b/>
          <w:bCs/>
          <w:sz w:val="28"/>
          <w:szCs w:val="28"/>
        </w:rPr>
        <w:t xml:space="preserve"> </w:t>
      </w:r>
    </w:p>
    <w:p w:rsidR="007E2796" w:rsidRPr="001416F8" w:rsidRDefault="007E2796" w:rsidP="009610AC">
      <w:pPr>
        <w:spacing w:after="0" w:line="240" w:lineRule="auto"/>
        <w:jc w:val="center"/>
        <w:rPr>
          <w:rFonts w:ascii="Times New Roman" w:hAnsi="Times New Roman"/>
          <w:b/>
          <w:bCs/>
          <w:sz w:val="28"/>
          <w:szCs w:val="28"/>
        </w:rPr>
      </w:pPr>
    </w:p>
    <w:p w:rsidR="007E2796" w:rsidRPr="001416F8" w:rsidRDefault="007E2796" w:rsidP="009610AC">
      <w:pPr>
        <w:spacing w:after="0" w:line="240" w:lineRule="auto"/>
        <w:jc w:val="center"/>
        <w:rPr>
          <w:rFonts w:ascii="Times New Roman" w:hAnsi="Times New Roman"/>
          <w:b/>
          <w:bCs/>
          <w:sz w:val="28"/>
          <w:szCs w:val="28"/>
        </w:rPr>
      </w:pPr>
    </w:p>
    <w:p w:rsidR="00DA2731" w:rsidRPr="001416F8" w:rsidRDefault="00DA2731" w:rsidP="009610AC">
      <w:pPr>
        <w:spacing w:after="0" w:line="240" w:lineRule="auto"/>
        <w:jc w:val="center"/>
        <w:rPr>
          <w:rFonts w:ascii="Times New Roman" w:hAnsi="Times New Roman"/>
          <w:b/>
          <w:bCs/>
          <w:sz w:val="28"/>
          <w:szCs w:val="28"/>
        </w:rPr>
      </w:pPr>
      <w:r w:rsidRPr="001416F8">
        <w:rPr>
          <w:rFonts w:ascii="Times New Roman" w:hAnsi="Times New Roman"/>
          <w:b/>
          <w:bCs/>
          <w:sz w:val="28"/>
          <w:szCs w:val="28"/>
        </w:rPr>
        <w:t xml:space="preserve">Труд и занятость </w:t>
      </w:r>
    </w:p>
    <w:p w:rsidR="00DA2731" w:rsidRPr="001416F8" w:rsidRDefault="00DA2731" w:rsidP="009610AC">
      <w:pPr>
        <w:spacing w:after="0" w:line="240" w:lineRule="auto"/>
        <w:ind w:firstLine="709"/>
        <w:jc w:val="center"/>
        <w:rPr>
          <w:rFonts w:ascii="Times New Roman" w:hAnsi="Times New Roman"/>
          <w:sz w:val="24"/>
          <w:szCs w:val="24"/>
        </w:rPr>
      </w:pPr>
    </w:p>
    <w:p w:rsidR="00C151FD" w:rsidRPr="001416F8" w:rsidRDefault="00C151FD" w:rsidP="00C151FD">
      <w:pPr>
        <w:spacing w:after="0" w:line="240" w:lineRule="auto"/>
        <w:jc w:val="both"/>
        <w:rPr>
          <w:rFonts w:ascii="Times New Roman" w:eastAsia="Times New Roman" w:hAnsi="Times New Roman"/>
          <w:sz w:val="28"/>
          <w:szCs w:val="28"/>
          <w:u w:val="single"/>
          <w:lang w:eastAsia="ru-RU"/>
        </w:rPr>
      </w:pPr>
      <w:r w:rsidRPr="001416F8">
        <w:rPr>
          <w:rFonts w:ascii="Times New Roman" w:eastAsia="Times New Roman" w:hAnsi="Times New Roman"/>
          <w:sz w:val="28"/>
          <w:szCs w:val="28"/>
          <w:u w:val="single"/>
          <w:lang w:eastAsia="ru-RU"/>
        </w:rPr>
        <w:t>Основные тенденции развития рынка труда в 202</w:t>
      </w:r>
      <w:r w:rsidR="007E2796" w:rsidRPr="001416F8">
        <w:rPr>
          <w:rFonts w:ascii="Times New Roman" w:eastAsia="Times New Roman" w:hAnsi="Times New Roman"/>
          <w:sz w:val="28"/>
          <w:szCs w:val="28"/>
          <w:u w:val="single"/>
          <w:lang w:eastAsia="ru-RU"/>
        </w:rPr>
        <w:t>2</w:t>
      </w:r>
      <w:r w:rsidRPr="001416F8">
        <w:rPr>
          <w:rFonts w:ascii="Times New Roman" w:eastAsia="Times New Roman" w:hAnsi="Times New Roman"/>
          <w:sz w:val="28"/>
          <w:szCs w:val="28"/>
          <w:u w:val="single"/>
          <w:lang w:eastAsia="ru-RU"/>
        </w:rPr>
        <w:t xml:space="preserve"> г.:</w:t>
      </w:r>
    </w:p>
    <w:p w:rsidR="00C151FD" w:rsidRPr="001416F8" w:rsidRDefault="00C151FD" w:rsidP="00C151FD">
      <w:pPr>
        <w:numPr>
          <w:ilvl w:val="0"/>
          <w:numId w:val="4"/>
        </w:numPr>
        <w:tabs>
          <w:tab w:val="num" w:pos="0"/>
        </w:tabs>
        <w:spacing w:after="0" w:line="240" w:lineRule="auto"/>
        <w:ind w:left="0" w:firstLine="540"/>
        <w:jc w:val="both"/>
        <w:rPr>
          <w:rFonts w:ascii="Times New Roman" w:eastAsia="Times New Roman" w:hAnsi="Times New Roman"/>
          <w:sz w:val="28"/>
          <w:szCs w:val="28"/>
          <w:lang w:eastAsia="ru-RU"/>
        </w:rPr>
      </w:pPr>
      <w:r w:rsidRPr="001416F8">
        <w:rPr>
          <w:rFonts w:ascii="Times New Roman" w:eastAsia="Times New Roman" w:hAnsi="Times New Roman"/>
          <w:i/>
          <w:sz w:val="28"/>
          <w:szCs w:val="28"/>
          <w:lang w:eastAsia="ru-RU"/>
        </w:rPr>
        <w:lastRenderedPageBreak/>
        <w:t>Уровень регистрируемой безработицы</w:t>
      </w:r>
      <w:r w:rsidRPr="001416F8">
        <w:rPr>
          <w:rFonts w:ascii="Times New Roman" w:eastAsia="Times New Roman" w:hAnsi="Times New Roman"/>
          <w:sz w:val="28"/>
          <w:szCs w:val="28"/>
          <w:lang w:eastAsia="ru-RU"/>
        </w:rPr>
        <w:t xml:space="preserve"> в Тихвинском районе на 01.01.202</w:t>
      </w:r>
      <w:r w:rsidR="00D45F77" w:rsidRPr="001416F8">
        <w:rPr>
          <w:rFonts w:ascii="Times New Roman" w:eastAsia="Times New Roman" w:hAnsi="Times New Roman"/>
          <w:sz w:val="28"/>
          <w:szCs w:val="28"/>
          <w:lang w:eastAsia="ru-RU"/>
        </w:rPr>
        <w:t>3</w:t>
      </w:r>
      <w:r w:rsidRPr="001416F8">
        <w:rPr>
          <w:rFonts w:ascii="Times New Roman" w:eastAsia="Times New Roman" w:hAnsi="Times New Roman"/>
          <w:sz w:val="28"/>
          <w:szCs w:val="28"/>
          <w:lang w:eastAsia="ru-RU"/>
        </w:rPr>
        <w:t xml:space="preserve"> составил 0,</w:t>
      </w:r>
      <w:r w:rsidR="00D45F77" w:rsidRPr="001416F8">
        <w:rPr>
          <w:rFonts w:ascii="Times New Roman" w:eastAsia="Times New Roman" w:hAnsi="Times New Roman"/>
          <w:sz w:val="28"/>
          <w:szCs w:val="28"/>
          <w:lang w:eastAsia="ru-RU"/>
        </w:rPr>
        <w:t>66</w:t>
      </w:r>
      <w:r w:rsidRPr="001416F8">
        <w:rPr>
          <w:rFonts w:ascii="Times New Roman" w:eastAsia="Times New Roman" w:hAnsi="Times New Roman"/>
          <w:sz w:val="28"/>
          <w:szCs w:val="28"/>
          <w:lang w:eastAsia="ru-RU"/>
        </w:rPr>
        <w:t xml:space="preserve">% (на </w:t>
      </w:r>
      <w:r w:rsidR="00D45F77" w:rsidRPr="001416F8">
        <w:rPr>
          <w:rFonts w:ascii="Times New Roman" w:eastAsia="Times New Roman" w:hAnsi="Times New Roman"/>
          <w:sz w:val="28"/>
          <w:szCs w:val="28"/>
          <w:lang w:eastAsia="ru-RU"/>
        </w:rPr>
        <w:t>0</w:t>
      </w:r>
      <w:r w:rsidRPr="001416F8">
        <w:rPr>
          <w:rFonts w:ascii="Times New Roman" w:eastAsia="Times New Roman" w:hAnsi="Times New Roman"/>
          <w:sz w:val="28"/>
          <w:szCs w:val="28"/>
          <w:lang w:eastAsia="ru-RU"/>
        </w:rPr>
        <w:t>,</w:t>
      </w:r>
      <w:r w:rsidR="00D45F77" w:rsidRPr="001416F8">
        <w:rPr>
          <w:rFonts w:ascii="Times New Roman" w:eastAsia="Times New Roman" w:hAnsi="Times New Roman"/>
          <w:sz w:val="28"/>
          <w:szCs w:val="28"/>
          <w:lang w:eastAsia="ru-RU"/>
        </w:rPr>
        <w:t>0</w:t>
      </w:r>
      <w:r w:rsidRPr="001416F8">
        <w:rPr>
          <w:rFonts w:ascii="Times New Roman" w:eastAsia="Times New Roman" w:hAnsi="Times New Roman"/>
          <w:sz w:val="28"/>
          <w:szCs w:val="28"/>
          <w:lang w:eastAsia="ru-RU"/>
        </w:rPr>
        <w:t xml:space="preserve">7 п/п </w:t>
      </w:r>
      <w:r w:rsidR="00F552D9" w:rsidRPr="001416F8">
        <w:rPr>
          <w:rFonts w:ascii="Times New Roman" w:eastAsia="Times New Roman" w:hAnsi="Times New Roman"/>
          <w:sz w:val="28"/>
          <w:szCs w:val="28"/>
          <w:lang w:eastAsia="ru-RU"/>
        </w:rPr>
        <w:t>выш</w:t>
      </w:r>
      <w:r w:rsidRPr="001416F8">
        <w:rPr>
          <w:rFonts w:ascii="Times New Roman" w:eastAsia="Times New Roman" w:hAnsi="Times New Roman"/>
          <w:sz w:val="28"/>
          <w:szCs w:val="28"/>
          <w:lang w:eastAsia="ru-RU"/>
        </w:rPr>
        <w:t>е к 01.01.202</w:t>
      </w:r>
      <w:r w:rsidR="00D45F77" w:rsidRPr="001416F8">
        <w:rPr>
          <w:rFonts w:ascii="Times New Roman" w:eastAsia="Times New Roman" w:hAnsi="Times New Roman"/>
          <w:sz w:val="28"/>
          <w:szCs w:val="28"/>
          <w:lang w:eastAsia="ru-RU"/>
        </w:rPr>
        <w:t>2</w:t>
      </w:r>
      <w:r w:rsidRPr="001416F8">
        <w:rPr>
          <w:rFonts w:ascii="Times New Roman" w:eastAsia="Times New Roman" w:hAnsi="Times New Roman"/>
          <w:sz w:val="28"/>
          <w:szCs w:val="28"/>
          <w:lang w:eastAsia="ru-RU"/>
        </w:rPr>
        <w:t xml:space="preserve"> – </w:t>
      </w:r>
      <w:r w:rsidR="00D45F77" w:rsidRPr="001416F8">
        <w:rPr>
          <w:rFonts w:ascii="Times New Roman" w:eastAsia="Times New Roman" w:hAnsi="Times New Roman"/>
          <w:sz w:val="28"/>
          <w:szCs w:val="28"/>
          <w:lang w:eastAsia="ru-RU"/>
        </w:rPr>
        <w:t>0</w:t>
      </w:r>
      <w:r w:rsidRPr="001416F8">
        <w:rPr>
          <w:rFonts w:ascii="Times New Roman" w:eastAsia="Times New Roman" w:hAnsi="Times New Roman"/>
          <w:sz w:val="28"/>
          <w:szCs w:val="28"/>
          <w:lang w:eastAsia="ru-RU"/>
        </w:rPr>
        <w:t>,</w:t>
      </w:r>
      <w:r w:rsidR="00D45F77" w:rsidRPr="001416F8">
        <w:rPr>
          <w:rFonts w:ascii="Times New Roman" w:eastAsia="Times New Roman" w:hAnsi="Times New Roman"/>
          <w:sz w:val="28"/>
          <w:szCs w:val="28"/>
          <w:lang w:eastAsia="ru-RU"/>
        </w:rPr>
        <w:t>59</w:t>
      </w:r>
      <w:r w:rsidRPr="001416F8">
        <w:rPr>
          <w:rFonts w:ascii="Times New Roman" w:eastAsia="Times New Roman" w:hAnsi="Times New Roman"/>
          <w:sz w:val="28"/>
          <w:szCs w:val="28"/>
          <w:lang w:eastAsia="ru-RU"/>
        </w:rPr>
        <w:t>%);</w:t>
      </w:r>
    </w:p>
    <w:p w:rsidR="00C151FD" w:rsidRPr="001416F8" w:rsidRDefault="00C151FD" w:rsidP="00C151FD">
      <w:pPr>
        <w:numPr>
          <w:ilvl w:val="0"/>
          <w:numId w:val="4"/>
        </w:numPr>
        <w:tabs>
          <w:tab w:val="num" w:pos="0"/>
        </w:tabs>
        <w:spacing w:after="0" w:line="240" w:lineRule="auto"/>
        <w:ind w:left="0" w:firstLine="540"/>
        <w:jc w:val="both"/>
        <w:rPr>
          <w:rFonts w:ascii="Times New Roman" w:eastAsia="Times New Roman" w:hAnsi="Times New Roman"/>
          <w:sz w:val="28"/>
          <w:szCs w:val="28"/>
          <w:u w:val="single"/>
          <w:lang w:eastAsia="ru-RU"/>
        </w:rPr>
      </w:pPr>
      <w:r w:rsidRPr="001416F8">
        <w:rPr>
          <w:rFonts w:ascii="Times New Roman" w:eastAsia="Times New Roman" w:hAnsi="Times New Roman"/>
          <w:i/>
          <w:sz w:val="28"/>
          <w:szCs w:val="28"/>
          <w:lang w:eastAsia="ru-RU"/>
        </w:rPr>
        <w:t>Число зарегистрированных безработных</w:t>
      </w:r>
      <w:r w:rsidRPr="001416F8">
        <w:rPr>
          <w:rFonts w:ascii="Times New Roman" w:eastAsia="Times New Roman" w:hAnsi="Times New Roman"/>
          <w:sz w:val="28"/>
          <w:szCs w:val="28"/>
          <w:lang w:eastAsia="ru-RU"/>
        </w:rPr>
        <w:t xml:space="preserve"> – </w:t>
      </w:r>
      <w:r w:rsidRPr="001416F8">
        <w:rPr>
          <w:rFonts w:ascii="Times New Roman" w:eastAsia="Times New Roman" w:hAnsi="Times New Roman"/>
          <w:i/>
          <w:sz w:val="28"/>
          <w:szCs w:val="28"/>
          <w:lang w:eastAsia="ru-RU"/>
        </w:rPr>
        <w:t>2</w:t>
      </w:r>
      <w:r w:rsidR="00D45F77" w:rsidRPr="001416F8">
        <w:rPr>
          <w:rFonts w:ascii="Times New Roman" w:eastAsia="Times New Roman" w:hAnsi="Times New Roman"/>
          <w:i/>
          <w:sz w:val="28"/>
          <w:szCs w:val="28"/>
          <w:lang w:eastAsia="ru-RU"/>
        </w:rPr>
        <w:t>62</w:t>
      </w:r>
      <w:r w:rsidRPr="001416F8">
        <w:rPr>
          <w:rFonts w:ascii="Times New Roman" w:eastAsia="Times New Roman" w:hAnsi="Times New Roman"/>
          <w:i/>
          <w:sz w:val="28"/>
          <w:szCs w:val="28"/>
          <w:lang w:eastAsia="ru-RU"/>
        </w:rPr>
        <w:t xml:space="preserve"> человек</w:t>
      </w:r>
      <w:r w:rsidRPr="001416F8">
        <w:rPr>
          <w:rFonts w:ascii="Times New Roman" w:eastAsia="Times New Roman" w:hAnsi="Times New Roman"/>
          <w:sz w:val="28"/>
          <w:szCs w:val="28"/>
          <w:lang w:eastAsia="ru-RU"/>
        </w:rPr>
        <w:t xml:space="preserve">. По сравнению с началом </w:t>
      </w:r>
      <w:r w:rsidR="00D45F77" w:rsidRPr="001416F8">
        <w:rPr>
          <w:rFonts w:ascii="Times New Roman" w:eastAsia="Times New Roman" w:hAnsi="Times New Roman"/>
          <w:sz w:val="28"/>
          <w:szCs w:val="28"/>
          <w:lang w:eastAsia="ru-RU"/>
        </w:rPr>
        <w:t xml:space="preserve">2022 </w:t>
      </w:r>
      <w:r w:rsidRPr="001416F8">
        <w:rPr>
          <w:rFonts w:ascii="Times New Roman" w:eastAsia="Times New Roman" w:hAnsi="Times New Roman"/>
          <w:sz w:val="28"/>
          <w:szCs w:val="28"/>
          <w:lang w:eastAsia="ru-RU"/>
        </w:rPr>
        <w:t xml:space="preserve">года – </w:t>
      </w:r>
      <w:r w:rsidR="00D45F77" w:rsidRPr="001416F8">
        <w:rPr>
          <w:rFonts w:ascii="Times New Roman" w:eastAsia="Times New Roman" w:hAnsi="Times New Roman"/>
          <w:sz w:val="28"/>
          <w:szCs w:val="28"/>
          <w:lang w:eastAsia="ru-RU"/>
        </w:rPr>
        <w:t>увеличе</w:t>
      </w:r>
      <w:r w:rsidRPr="001416F8">
        <w:rPr>
          <w:rFonts w:ascii="Times New Roman" w:eastAsia="Times New Roman" w:hAnsi="Times New Roman"/>
          <w:sz w:val="28"/>
          <w:szCs w:val="28"/>
          <w:lang w:eastAsia="ru-RU"/>
        </w:rPr>
        <w:t xml:space="preserve">ние на </w:t>
      </w:r>
      <w:r w:rsidR="00D45F77" w:rsidRPr="001416F8">
        <w:rPr>
          <w:rFonts w:ascii="Times New Roman" w:eastAsia="Times New Roman" w:hAnsi="Times New Roman"/>
          <w:sz w:val="28"/>
          <w:szCs w:val="28"/>
          <w:lang w:eastAsia="ru-RU"/>
        </w:rPr>
        <w:t>2</w:t>
      </w:r>
      <w:r w:rsidRPr="001416F8">
        <w:rPr>
          <w:rFonts w:ascii="Times New Roman" w:eastAsia="Times New Roman" w:hAnsi="Times New Roman"/>
          <w:sz w:val="28"/>
          <w:szCs w:val="28"/>
          <w:lang w:eastAsia="ru-RU"/>
        </w:rPr>
        <w:t>7 человек;</w:t>
      </w:r>
    </w:p>
    <w:p w:rsidR="00C151FD" w:rsidRPr="001416F8" w:rsidRDefault="00C151FD" w:rsidP="00C151FD">
      <w:pPr>
        <w:numPr>
          <w:ilvl w:val="0"/>
          <w:numId w:val="4"/>
        </w:numPr>
        <w:tabs>
          <w:tab w:val="num" w:pos="0"/>
        </w:tabs>
        <w:spacing w:after="0" w:line="240" w:lineRule="auto"/>
        <w:ind w:left="0" w:firstLine="567"/>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w:t>
      </w:r>
      <w:r w:rsidRPr="001416F8">
        <w:rPr>
          <w:rFonts w:ascii="Times New Roman" w:eastAsia="Times New Roman" w:hAnsi="Times New Roman"/>
          <w:i/>
          <w:sz w:val="28"/>
          <w:szCs w:val="28"/>
          <w:lang w:eastAsia="ru-RU"/>
        </w:rPr>
        <w:t>Напряженность на рынке труда</w:t>
      </w:r>
      <w:r w:rsidRPr="001416F8">
        <w:rPr>
          <w:rFonts w:ascii="Times New Roman" w:eastAsia="Times New Roman" w:hAnsi="Times New Roman"/>
          <w:sz w:val="28"/>
          <w:szCs w:val="28"/>
          <w:lang w:eastAsia="ru-RU"/>
        </w:rPr>
        <w:t xml:space="preserve"> на 01.01.202</w:t>
      </w:r>
      <w:r w:rsidR="009307A9" w:rsidRPr="001416F8">
        <w:rPr>
          <w:rFonts w:ascii="Times New Roman" w:eastAsia="Times New Roman" w:hAnsi="Times New Roman"/>
          <w:sz w:val="28"/>
          <w:szCs w:val="28"/>
          <w:lang w:eastAsia="ru-RU"/>
        </w:rPr>
        <w:t>3</w:t>
      </w:r>
      <w:r w:rsidRPr="001416F8">
        <w:rPr>
          <w:rFonts w:ascii="Times New Roman" w:eastAsia="Times New Roman" w:hAnsi="Times New Roman"/>
          <w:sz w:val="28"/>
          <w:szCs w:val="28"/>
          <w:lang w:eastAsia="ru-RU"/>
        </w:rPr>
        <w:t xml:space="preserve"> года составила</w:t>
      </w:r>
      <w:r w:rsidR="009307A9" w:rsidRPr="001416F8">
        <w:rPr>
          <w:rFonts w:ascii="Times New Roman" w:eastAsia="Times New Roman" w:hAnsi="Times New Roman"/>
          <w:sz w:val="28"/>
          <w:szCs w:val="28"/>
          <w:lang w:eastAsia="ru-RU"/>
        </w:rPr>
        <w:t xml:space="preserve">                          </w:t>
      </w:r>
      <w:r w:rsidRPr="001416F8">
        <w:rPr>
          <w:rFonts w:ascii="Times New Roman" w:eastAsia="Times New Roman" w:hAnsi="Times New Roman"/>
          <w:sz w:val="28"/>
          <w:szCs w:val="28"/>
          <w:lang w:eastAsia="ru-RU"/>
        </w:rPr>
        <w:t xml:space="preserve"> </w:t>
      </w:r>
      <w:r w:rsidRPr="001416F8">
        <w:rPr>
          <w:rFonts w:ascii="Times New Roman" w:eastAsia="Times New Roman" w:hAnsi="Times New Roman"/>
          <w:i/>
          <w:sz w:val="28"/>
          <w:szCs w:val="28"/>
          <w:lang w:eastAsia="ru-RU"/>
        </w:rPr>
        <w:t>0,</w:t>
      </w:r>
      <w:r w:rsidR="00E21788" w:rsidRPr="001416F8">
        <w:rPr>
          <w:rFonts w:ascii="Times New Roman" w:eastAsia="Times New Roman" w:hAnsi="Times New Roman"/>
          <w:i/>
          <w:sz w:val="28"/>
          <w:szCs w:val="28"/>
          <w:lang w:eastAsia="ru-RU"/>
        </w:rPr>
        <w:t>3</w:t>
      </w:r>
      <w:r w:rsidRPr="001416F8">
        <w:rPr>
          <w:rFonts w:ascii="Times New Roman" w:eastAsia="Times New Roman" w:hAnsi="Times New Roman"/>
          <w:i/>
          <w:sz w:val="28"/>
          <w:szCs w:val="28"/>
          <w:lang w:eastAsia="ru-RU"/>
        </w:rPr>
        <w:t xml:space="preserve"> человека</w:t>
      </w:r>
      <w:r w:rsidRPr="001416F8">
        <w:rPr>
          <w:rFonts w:ascii="Times New Roman" w:eastAsia="Times New Roman" w:hAnsi="Times New Roman"/>
          <w:sz w:val="28"/>
          <w:szCs w:val="28"/>
          <w:lang w:eastAsia="ru-RU"/>
        </w:rPr>
        <w:t xml:space="preserve"> на одну вакансию с увеличением на 0,</w:t>
      </w:r>
      <w:r w:rsidR="00E21788" w:rsidRPr="001416F8">
        <w:rPr>
          <w:rFonts w:ascii="Times New Roman" w:eastAsia="Times New Roman" w:hAnsi="Times New Roman"/>
          <w:sz w:val="28"/>
          <w:szCs w:val="28"/>
          <w:lang w:eastAsia="ru-RU"/>
        </w:rPr>
        <w:t>2</w:t>
      </w:r>
      <w:r w:rsidRPr="001416F8">
        <w:rPr>
          <w:rFonts w:ascii="Times New Roman" w:eastAsia="Times New Roman" w:hAnsi="Times New Roman"/>
          <w:sz w:val="28"/>
          <w:szCs w:val="28"/>
          <w:lang w:eastAsia="ru-RU"/>
        </w:rPr>
        <w:t xml:space="preserve"> чел./вак. к началу года. Количество вакансий значительно выросло и достигло </w:t>
      </w:r>
      <w:r w:rsidR="00E21788" w:rsidRPr="001416F8">
        <w:rPr>
          <w:rFonts w:ascii="Times New Roman" w:eastAsia="Times New Roman" w:hAnsi="Times New Roman"/>
          <w:sz w:val="28"/>
          <w:szCs w:val="28"/>
          <w:lang w:eastAsia="ru-RU"/>
        </w:rPr>
        <w:t>1 06</w:t>
      </w:r>
      <w:r w:rsidRPr="001416F8">
        <w:rPr>
          <w:rFonts w:ascii="Times New Roman" w:eastAsia="Times New Roman" w:hAnsi="Times New Roman"/>
          <w:sz w:val="28"/>
          <w:szCs w:val="28"/>
          <w:lang w:eastAsia="ru-RU"/>
        </w:rPr>
        <w:t>0 единиц</w:t>
      </w:r>
      <w:r w:rsidR="0020726A" w:rsidRPr="001416F8">
        <w:rPr>
          <w:rFonts w:ascii="Times New Roman" w:eastAsia="Times New Roman" w:hAnsi="Times New Roman"/>
          <w:sz w:val="28"/>
          <w:szCs w:val="28"/>
          <w:lang w:eastAsia="ru-RU"/>
        </w:rPr>
        <w:t>, предоставленных 120 работодателями</w:t>
      </w:r>
      <w:r w:rsidRPr="001416F8">
        <w:rPr>
          <w:rFonts w:ascii="Times New Roman" w:eastAsia="Times New Roman" w:hAnsi="Times New Roman"/>
          <w:sz w:val="28"/>
          <w:szCs w:val="28"/>
          <w:lang w:eastAsia="ru-RU"/>
        </w:rPr>
        <w:t xml:space="preserve">. </w:t>
      </w:r>
      <w:r w:rsidR="00594F3E" w:rsidRPr="001416F8">
        <w:rPr>
          <w:rFonts w:ascii="Times New Roman" w:eastAsia="Times New Roman" w:hAnsi="Times New Roman"/>
          <w:sz w:val="28"/>
          <w:szCs w:val="28"/>
          <w:lang w:eastAsia="ru-RU"/>
        </w:rPr>
        <w:t>Среди всех отраслей экономики, наибольшую потребность в кадрах испытывали предприятия обрабатывающих производств.</w:t>
      </w:r>
    </w:p>
    <w:p w:rsidR="00C151FD" w:rsidRPr="001416F8" w:rsidRDefault="00C151FD" w:rsidP="00C151FD">
      <w:pPr>
        <w:widowControl w:val="0"/>
        <w:spacing w:after="0" w:line="240" w:lineRule="auto"/>
        <w:jc w:val="both"/>
        <w:rPr>
          <w:rFonts w:ascii="Times New Roman" w:hAnsi="Times New Roman"/>
          <w:sz w:val="28"/>
          <w:szCs w:val="28"/>
          <w:lang w:eastAsia="ru-RU"/>
        </w:rPr>
      </w:pPr>
      <w:r w:rsidRPr="001416F8">
        <w:rPr>
          <w:rFonts w:ascii="Times New Roman" w:hAnsi="Times New Roman"/>
          <w:i/>
          <w:sz w:val="28"/>
          <w:szCs w:val="28"/>
          <w:lang w:eastAsia="ru-RU"/>
        </w:rPr>
        <w:tab/>
        <w:t>Численность занятого в экономике населения</w:t>
      </w:r>
      <w:r w:rsidRPr="001416F8">
        <w:rPr>
          <w:rFonts w:ascii="Times New Roman" w:hAnsi="Times New Roman"/>
          <w:sz w:val="28"/>
          <w:szCs w:val="28"/>
          <w:lang w:eastAsia="ru-RU"/>
        </w:rPr>
        <w:t xml:space="preserve"> на начало 202</w:t>
      </w:r>
      <w:r w:rsidR="001F1BD4" w:rsidRPr="001416F8">
        <w:rPr>
          <w:rFonts w:ascii="Times New Roman" w:hAnsi="Times New Roman"/>
          <w:sz w:val="28"/>
          <w:szCs w:val="28"/>
          <w:lang w:eastAsia="ru-RU"/>
        </w:rPr>
        <w:t>3</w:t>
      </w:r>
      <w:r w:rsidRPr="001416F8">
        <w:rPr>
          <w:rFonts w:ascii="Times New Roman" w:hAnsi="Times New Roman"/>
          <w:sz w:val="28"/>
          <w:szCs w:val="28"/>
          <w:lang w:eastAsia="ru-RU"/>
        </w:rPr>
        <w:t xml:space="preserve"> г. была</w:t>
      </w:r>
      <w:r w:rsidR="001F1BD4" w:rsidRPr="001416F8">
        <w:rPr>
          <w:rFonts w:ascii="Times New Roman" w:hAnsi="Times New Roman"/>
          <w:sz w:val="28"/>
          <w:szCs w:val="28"/>
          <w:lang w:eastAsia="ru-RU"/>
        </w:rPr>
        <w:t xml:space="preserve">              </w:t>
      </w:r>
      <w:r w:rsidRPr="001416F8">
        <w:rPr>
          <w:rFonts w:ascii="Times New Roman" w:hAnsi="Times New Roman"/>
          <w:sz w:val="28"/>
          <w:szCs w:val="28"/>
          <w:lang w:eastAsia="ru-RU"/>
        </w:rPr>
        <w:t xml:space="preserve"> </w:t>
      </w:r>
      <w:r w:rsidRPr="001416F8">
        <w:rPr>
          <w:rFonts w:ascii="Times New Roman" w:hAnsi="Times New Roman"/>
          <w:i/>
          <w:sz w:val="28"/>
          <w:szCs w:val="28"/>
          <w:lang w:eastAsia="ru-RU"/>
        </w:rPr>
        <w:t>35</w:t>
      </w:r>
      <w:r w:rsidR="00FA7E6D" w:rsidRPr="001416F8">
        <w:rPr>
          <w:rFonts w:ascii="Times New Roman" w:hAnsi="Times New Roman"/>
          <w:i/>
          <w:sz w:val="28"/>
          <w:szCs w:val="28"/>
          <w:lang w:eastAsia="ru-RU"/>
        </w:rPr>
        <w:t xml:space="preserve"> </w:t>
      </w:r>
      <w:r w:rsidR="001F1BD4" w:rsidRPr="001416F8">
        <w:rPr>
          <w:rFonts w:ascii="Times New Roman" w:hAnsi="Times New Roman"/>
          <w:i/>
          <w:sz w:val="28"/>
          <w:szCs w:val="28"/>
          <w:lang w:eastAsia="ru-RU"/>
        </w:rPr>
        <w:t>4</w:t>
      </w:r>
      <w:r w:rsidRPr="001416F8">
        <w:rPr>
          <w:rFonts w:ascii="Times New Roman" w:hAnsi="Times New Roman"/>
          <w:i/>
          <w:sz w:val="28"/>
          <w:szCs w:val="28"/>
          <w:lang w:eastAsia="ru-RU"/>
        </w:rPr>
        <w:t>00 человек</w:t>
      </w:r>
      <w:r w:rsidRPr="001416F8">
        <w:rPr>
          <w:rFonts w:ascii="Times New Roman" w:hAnsi="Times New Roman"/>
          <w:sz w:val="28"/>
          <w:szCs w:val="28"/>
          <w:lang w:eastAsia="ru-RU"/>
        </w:rPr>
        <w:t xml:space="preserve">. </w:t>
      </w:r>
    </w:p>
    <w:p w:rsidR="00C151FD" w:rsidRPr="001416F8" w:rsidRDefault="00C151FD" w:rsidP="00C151FD">
      <w:pPr>
        <w:spacing w:after="0" w:line="240" w:lineRule="auto"/>
        <w:ind w:firstLine="708"/>
        <w:jc w:val="both"/>
        <w:rPr>
          <w:rFonts w:ascii="Times New Roman" w:hAnsi="Times New Roman"/>
          <w:sz w:val="28"/>
          <w:szCs w:val="28"/>
        </w:rPr>
      </w:pPr>
      <w:r w:rsidRPr="001416F8">
        <w:rPr>
          <w:rFonts w:ascii="Times New Roman" w:hAnsi="Times New Roman"/>
          <w:sz w:val="28"/>
          <w:szCs w:val="28"/>
        </w:rPr>
        <w:t>Среднесписочная численность работников крупных и средних предприятий и организаций в 202</w:t>
      </w:r>
      <w:r w:rsidR="00791DFA" w:rsidRPr="001416F8">
        <w:rPr>
          <w:rFonts w:ascii="Times New Roman" w:hAnsi="Times New Roman"/>
          <w:sz w:val="28"/>
          <w:szCs w:val="28"/>
        </w:rPr>
        <w:t>2</w:t>
      </w:r>
      <w:r w:rsidRPr="001416F8">
        <w:rPr>
          <w:rFonts w:ascii="Times New Roman" w:hAnsi="Times New Roman"/>
          <w:sz w:val="28"/>
          <w:szCs w:val="28"/>
        </w:rPr>
        <w:t xml:space="preserve"> г. составила 1</w:t>
      </w:r>
      <w:r w:rsidR="00791DFA" w:rsidRPr="001416F8">
        <w:rPr>
          <w:rFonts w:ascii="Times New Roman" w:hAnsi="Times New Roman"/>
          <w:sz w:val="28"/>
          <w:szCs w:val="28"/>
        </w:rPr>
        <w:t>8</w:t>
      </w:r>
      <w:r w:rsidR="00FA7E6D" w:rsidRPr="001416F8">
        <w:rPr>
          <w:rFonts w:ascii="Times New Roman" w:hAnsi="Times New Roman"/>
          <w:sz w:val="28"/>
          <w:szCs w:val="28"/>
        </w:rPr>
        <w:t xml:space="preserve"> </w:t>
      </w:r>
      <w:r w:rsidR="00791DFA" w:rsidRPr="001416F8">
        <w:rPr>
          <w:rFonts w:ascii="Times New Roman" w:hAnsi="Times New Roman"/>
          <w:sz w:val="28"/>
          <w:szCs w:val="28"/>
        </w:rPr>
        <w:t>201</w:t>
      </w:r>
      <w:r w:rsidRPr="001416F8">
        <w:rPr>
          <w:rFonts w:ascii="Times New Roman" w:hAnsi="Times New Roman"/>
          <w:sz w:val="28"/>
          <w:szCs w:val="28"/>
        </w:rPr>
        <w:t xml:space="preserve"> человек</w:t>
      </w:r>
      <w:r w:rsidRPr="001416F8">
        <w:rPr>
          <w:rFonts w:ascii="Times New Roman" w:hAnsi="Times New Roman"/>
          <w:sz w:val="24"/>
          <w:szCs w:val="24"/>
        </w:rPr>
        <w:t xml:space="preserve"> </w:t>
      </w:r>
      <w:r w:rsidRPr="001416F8">
        <w:rPr>
          <w:rFonts w:ascii="Times New Roman" w:hAnsi="Times New Roman"/>
          <w:sz w:val="28"/>
          <w:szCs w:val="28"/>
        </w:rPr>
        <w:t>или 9</w:t>
      </w:r>
      <w:r w:rsidR="00791DFA" w:rsidRPr="001416F8">
        <w:rPr>
          <w:rFonts w:ascii="Times New Roman" w:hAnsi="Times New Roman"/>
          <w:sz w:val="28"/>
          <w:szCs w:val="28"/>
        </w:rPr>
        <w:t>5</w:t>
      </w:r>
      <w:r w:rsidRPr="001416F8">
        <w:rPr>
          <w:rFonts w:ascii="Times New Roman" w:hAnsi="Times New Roman"/>
          <w:sz w:val="28"/>
          <w:szCs w:val="28"/>
        </w:rPr>
        <w:t xml:space="preserve">% к аналогичному периоду прошлого года. </w:t>
      </w:r>
    </w:p>
    <w:p w:rsidR="00C151FD" w:rsidRPr="001416F8" w:rsidRDefault="00C151FD" w:rsidP="00C151FD">
      <w:pPr>
        <w:spacing w:after="0" w:line="240" w:lineRule="auto"/>
        <w:ind w:firstLine="708"/>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Положительно воздействовал на состояние рынка труда комплекс мероприятий по поддержанию и расширению занятости населения, проводимых службой занятости и ее социальными партнерами в рамках реализации государственной программы «Содействие занятости населения Ленинградской области».</w:t>
      </w:r>
    </w:p>
    <w:p w:rsidR="00C151FD" w:rsidRPr="001416F8" w:rsidRDefault="00C151FD" w:rsidP="00C151FD">
      <w:pPr>
        <w:spacing w:after="0" w:line="240" w:lineRule="auto"/>
        <w:ind w:firstLine="708"/>
        <w:jc w:val="both"/>
        <w:rPr>
          <w:rFonts w:ascii="Times New Roman" w:eastAsia="Times New Roman" w:hAnsi="Times New Roman"/>
          <w:b/>
          <w:bCs/>
          <w:sz w:val="28"/>
          <w:szCs w:val="28"/>
          <w:lang w:eastAsia="ru-RU"/>
        </w:rPr>
      </w:pPr>
      <w:r w:rsidRPr="001416F8">
        <w:rPr>
          <w:rFonts w:ascii="Times New Roman" w:eastAsia="Times New Roman" w:hAnsi="Times New Roman"/>
          <w:sz w:val="28"/>
          <w:szCs w:val="28"/>
          <w:lang w:eastAsia="ru-RU"/>
        </w:rPr>
        <w:t>1</w:t>
      </w:r>
      <w:r w:rsidR="00273BF7" w:rsidRPr="001416F8">
        <w:rPr>
          <w:rFonts w:ascii="Times New Roman" w:eastAsia="Times New Roman" w:hAnsi="Times New Roman"/>
          <w:sz w:val="28"/>
          <w:szCs w:val="28"/>
          <w:lang w:eastAsia="ru-RU"/>
        </w:rPr>
        <w:t>14</w:t>
      </w:r>
      <w:r w:rsidRPr="001416F8">
        <w:rPr>
          <w:rFonts w:ascii="Times New Roman" w:eastAsia="Times New Roman" w:hAnsi="Times New Roman"/>
          <w:sz w:val="28"/>
          <w:szCs w:val="28"/>
          <w:lang w:eastAsia="ru-RU"/>
        </w:rPr>
        <w:t xml:space="preserve"> человек направлены на профессиональное обучение и получение дополнительного профессионального</w:t>
      </w:r>
      <w:r w:rsidRPr="001416F8">
        <w:rPr>
          <w:rFonts w:ascii="Times New Roman" w:eastAsia="Times New Roman" w:hAnsi="Times New Roman"/>
          <w:bCs/>
          <w:sz w:val="28"/>
          <w:szCs w:val="28"/>
          <w:lang w:eastAsia="ru-RU"/>
        </w:rPr>
        <w:t>.</w:t>
      </w:r>
    </w:p>
    <w:p w:rsidR="00C151FD" w:rsidRPr="001416F8" w:rsidRDefault="00C151FD" w:rsidP="00C151FD">
      <w:pPr>
        <w:spacing w:after="0" w:line="240" w:lineRule="auto"/>
        <w:ind w:firstLine="708"/>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1</w:t>
      </w:r>
      <w:r w:rsidR="000E79B6" w:rsidRPr="001416F8">
        <w:rPr>
          <w:rFonts w:ascii="Times New Roman" w:eastAsia="Times New Roman" w:hAnsi="Times New Roman"/>
          <w:sz w:val="28"/>
          <w:szCs w:val="28"/>
          <w:lang w:eastAsia="ru-RU"/>
        </w:rPr>
        <w:t>38</w:t>
      </w:r>
      <w:r w:rsidRPr="001416F8">
        <w:rPr>
          <w:rFonts w:ascii="Times New Roman" w:eastAsia="Times New Roman" w:hAnsi="Times New Roman"/>
          <w:sz w:val="28"/>
          <w:szCs w:val="28"/>
          <w:lang w:eastAsia="ru-RU"/>
        </w:rPr>
        <w:t xml:space="preserve"> человек трудоустроено на временные оплачиваемые общественные работы. </w:t>
      </w:r>
    </w:p>
    <w:p w:rsidR="00C151FD" w:rsidRPr="001416F8" w:rsidRDefault="00C151FD" w:rsidP="00C151FD">
      <w:pPr>
        <w:spacing w:after="0" w:line="240" w:lineRule="auto"/>
        <w:ind w:firstLine="708"/>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По результатам профессионального отбора и профессиональных консультаций </w:t>
      </w:r>
      <w:r w:rsidR="00B14D4E" w:rsidRPr="001416F8">
        <w:rPr>
          <w:rFonts w:ascii="Times New Roman" w:eastAsia="Times New Roman" w:hAnsi="Times New Roman"/>
          <w:sz w:val="28"/>
          <w:szCs w:val="28"/>
          <w:lang w:eastAsia="ru-RU"/>
        </w:rPr>
        <w:t>26</w:t>
      </w:r>
      <w:r w:rsidRPr="001416F8">
        <w:rPr>
          <w:rFonts w:ascii="Times New Roman" w:eastAsia="Times New Roman" w:hAnsi="Times New Roman"/>
          <w:sz w:val="28"/>
          <w:szCs w:val="28"/>
          <w:lang w:eastAsia="ru-RU"/>
        </w:rPr>
        <w:t xml:space="preserve"> человек были направлены на обучение в Учебно-деловой центр по теме «Введение в предпринимательство».</w:t>
      </w:r>
    </w:p>
    <w:p w:rsidR="00C151FD" w:rsidRPr="001416F8" w:rsidRDefault="00C151FD" w:rsidP="00C151FD">
      <w:pPr>
        <w:spacing w:after="0" w:line="240" w:lineRule="auto"/>
        <w:ind w:firstLine="708"/>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В рамках реализации проекта «Займись делом» - выведение «из тени» самозанятых граждан - 1</w:t>
      </w:r>
      <w:r w:rsidR="00B14D4E" w:rsidRPr="001416F8">
        <w:rPr>
          <w:rFonts w:ascii="Times New Roman" w:eastAsia="Times New Roman" w:hAnsi="Times New Roman"/>
          <w:sz w:val="28"/>
          <w:szCs w:val="28"/>
          <w:lang w:eastAsia="ru-RU"/>
        </w:rPr>
        <w:t>5</w:t>
      </w:r>
      <w:r w:rsidRPr="001416F8">
        <w:rPr>
          <w:rFonts w:ascii="Times New Roman" w:eastAsia="Times New Roman" w:hAnsi="Times New Roman"/>
          <w:sz w:val="28"/>
          <w:szCs w:val="28"/>
          <w:lang w:eastAsia="ru-RU"/>
        </w:rPr>
        <w:t xml:space="preserve"> человек оформили ИП.</w:t>
      </w:r>
    </w:p>
    <w:p w:rsidR="00C151FD" w:rsidRPr="001416F8" w:rsidRDefault="00C151FD" w:rsidP="00C151FD">
      <w:pPr>
        <w:spacing w:after="0" w:line="240" w:lineRule="auto"/>
        <w:ind w:firstLine="708"/>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Одно из значимых направлений программы - создание специализированных рабочих мест и содействие трудоустройству инвалидов. За 202</w:t>
      </w:r>
      <w:r w:rsidR="000F4300" w:rsidRPr="001416F8">
        <w:rPr>
          <w:rFonts w:ascii="Times New Roman" w:eastAsia="Times New Roman" w:hAnsi="Times New Roman"/>
          <w:sz w:val="28"/>
          <w:szCs w:val="28"/>
          <w:lang w:eastAsia="ru-RU"/>
        </w:rPr>
        <w:t>2</w:t>
      </w:r>
      <w:r w:rsidRPr="001416F8">
        <w:rPr>
          <w:rFonts w:ascii="Times New Roman" w:eastAsia="Times New Roman" w:hAnsi="Times New Roman"/>
          <w:sz w:val="28"/>
          <w:szCs w:val="28"/>
          <w:lang w:eastAsia="ru-RU"/>
        </w:rPr>
        <w:t xml:space="preserve"> год с помощью ЦЗН нашли работу </w:t>
      </w:r>
      <w:r w:rsidR="000F4300" w:rsidRPr="001416F8">
        <w:rPr>
          <w:rFonts w:ascii="Times New Roman" w:eastAsia="Times New Roman" w:hAnsi="Times New Roman"/>
          <w:sz w:val="28"/>
          <w:szCs w:val="28"/>
          <w:lang w:eastAsia="ru-RU"/>
        </w:rPr>
        <w:t>35</w:t>
      </w:r>
      <w:r w:rsidRPr="001416F8">
        <w:rPr>
          <w:rFonts w:ascii="Times New Roman" w:eastAsia="Times New Roman" w:hAnsi="Times New Roman"/>
          <w:sz w:val="28"/>
          <w:szCs w:val="28"/>
          <w:lang w:eastAsia="ru-RU"/>
        </w:rPr>
        <w:t xml:space="preserve"> инвалид</w:t>
      </w:r>
      <w:r w:rsidR="000F4300" w:rsidRPr="001416F8">
        <w:rPr>
          <w:rFonts w:ascii="Times New Roman" w:eastAsia="Times New Roman" w:hAnsi="Times New Roman"/>
          <w:sz w:val="28"/>
          <w:szCs w:val="28"/>
          <w:lang w:eastAsia="ru-RU"/>
        </w:rPr>
        <w:t>ов</w:t>
      </w:r>
      <w:r w:rsidRPr="001416F8">
        <w:rPr>
          <w:rFonts w:ascii="Times New Roman" w:eastAsia="Times New Roman" w:hAnsi="Times New Roman"/>
          <w:sz w:val="28"/>
          <w:szCs w:val="28"/>
          <w:lang w:eastAsia="ru-RU"/>
        </w:rPr>
        <w:t xml:space="preserve">, в том числе </w:t>
      </w:r>
      <w:r w:rsidR="000F4300" w:rsidRPr="001416F8">
        <w:rPr>
          <w:rFonts w:ascii="Times New Roman" w:eastAsia="Times New Roman" w:hAnsi="Times New Roman"/>
          <w:sz w:val="28"/>
          <w:szCs w:val="28"/>
          <w:lang w:eastAsia="ru-RU"/>
        </w:rPr>
        <w:t>2</w:t>
      </w:r>
      <w:r w:rsidRPr="001416F8">
        <w:rPr>
          <w:rFonts w:ascii="Times New Roman" w:eastAsia="Times New Roman" w:hAnsi="Times New Roman"/>
          <w:sz w:val="28"/>
          <w:szCs w:val="28"/>
          <w:lang w:eastAsia="ru-RU"/>
        </w:rPr>
        <w:t xml:space="preserve"> человека были трудоустроены на созданные для них рабочие места. </w:t>
      </w:r>
    </w:p>
    <w:p w:rsidR="00C151FD" w:rsidRPr="001416F8" w:rsidRDefault="00C151FD" w:rsidP="00C151FD">
      <w:pPr>
        <w:widowControl w:val="0"/>
        <w:spacing w:after="0" w:line="240" w:lineRule="auto"/>
        <w:ind w:firstLine="567"/>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Всего за год трудоустроено </w:t>
      </w:r>
      <w:r w:rsidR="000F4300" w:rsidRPr="001416F8">
        <w:rPr>
          <w:rFonts w:ascii="Times New Roman" w:eastAsia="Times New Roman" w:hAnsi="Times New Roman"/>
          <w:sz w:val="28"/>
          <w:szCs w:val="28"/>
          <w:lang w:eastAsia="ru-RU"/>
        </w:rPr>
        <w:t>1 016</w:t>
      </w:r>
      <w:r w:rsidRPr="001416F8">
        <w:rPr>
          <w:rFonts w:ascii="Times New Roman" w:eastAsia="Times New Roman" w:hAnsi="Times New Roman"/>
          <w:sz w:val="28"/>
          <w:szCs w:val="28"/>
          <w:lang w:eastAsia="ru-RU"/>
        </w:rPr>
        <w:t xml:space="preserve"> человек.</w:t>
      </w:r>
    </w:p>
    <w:p w:rsidR="00C151FD" w:rsidRPr="001416F8" w:rsidRDefault="00C151FD" w:rsidP="00C151FD">
      <w:pPr>
        <w:shd w:val="clear" w:color="auto" w:fill="FFFFFF"/>
        <w:spacing w:after="0" w:line="240" w:lineRule="auto"/>
        <w:ind w:firstLine="567"/>
        <w:jc w:val="both"/>
        <w:rPr>
          <w:rFonts w:ascii="Times New Roman" w:eastAsia="Times New Roman" w:hAnsi="Times New Roman"/>
          <w:bCs/>
          <w:sz w:val="28"/>
          <w:szCs w:val="28"/>
          <w:lang w:eastAsia="ru-RU"/>
        </w:rPr>
      </w:pPr>
      <w:r w:rsidRPr="001416F8">
        <w:rPr>
          <w:rFonts w:ascii="Times New Roman" w:eastAsia="Times New Roman" w:hAnsi="Times New Roman"/>
          <w:b/>
          <w:bCs/>
          <w:sz w:val="28"/>
          <w:szCs w:val="28"/>
          <w:lang w:eastAsia="ru-RU"/>
        </w:rPr>
        <w:t>На 1</w:t>
      </w:r>
      <w:r w:rsidR="0014397D" w:rsidRPr="001416F8">
        <w:rPr>
          <w:rFonts w:ascii="Times New Roman" w:eastAsia="Times New Roman" w:hAnsi="Times New Roman"/>
          <w:b/>
          <w:bCs/>
          <w:sz w:val="28"/>
          <w:szCs w:val="28"/>
          <w:lang w:eastAsia="ru-RU"/>
        </w:rPr>
        <w:t xml:space="preserve"> </w:t>
      </w:r>
      <w:r w:rsidRPr="001416F8">
        <w:rPr>
          <w:rFonts w:ascii="Times New Roman" w:eastAsia="Times New Roman" w:hAnsi="Times New Roman"/>
          <w:b/>
          <w:bCs/>
          <w:sz w:val="28"/>
          <w:szCs w:val="28"/>
          <w:lang w:eastAsia="ru-RU"/>
        </w:rPr>
        <w:t>июля</w:t>
      </w:r>
      <w:r w:rsidR="0014397D" w:rsidRPr="001416F8">
        <w:rPr>
          <w:rFonts w:ascii="Times New Roman" w:eastAsia="Times New Roman" w:hAnsi="Times New Roman"/>
          <w:b/>
          <w:bCs/>
          <w:sz w:val="28"/>
          <w:szCs w:val="28"/>
          <w:lang w:eastAsia="ru-RU"/>
        </w:rPr>
        <w:t xml:space="preserve"> </w:t>
      </w:r>
      <w:r w:rsidRPr="001416F8">
        <w:rPr>
          <w:rFonts w:ascii="Times New Roman" w:eastAsia="Times New Roman" w:hAnsi="Times New Roman"/>
          <w:b/>
          <w:bCs/>
          <w:sz w:val="28"/>
          <w:szCs w:val="28"/>
          <w:lang w:eastAsia="ru-RU"/>
        </w:rPr>
        <w:t>202</w:t>
      </w:r>
      <w:r w:rsidR="0014397D" w:rsidRPr="001416F8">
        <w:rPr>
          <w:rFonts w:ascii="Times New Roman" w:eastAsia="Times New Roman" w:hAnsi="Times New Roman"/>
          <w:b/>
          <w:bCs/>
          <w:sz w:val="28"/>
          <w:szCs w:val="28"/>
          <w:lang w:eastAsia="ru-RU"/>
        </w:rPr>
        <w:t xml:space="preserve">3 </w:t>
      </w:r>
      <w:r w:rsidRPr="001416F8">
        <w:rPr>
          <w:rFonts w:ascii="Times New Roman" w:eastAsia="Times New Roman" w:hAnsi="Times New Roman"/>
          <w:b/>
          <w:bCs/>
          <w:sz w:val="28"/>
          <w:szCs w:val="28"/>
          <w:lang w:eastAsia="ru-RU"/>
        </w:rPr>
        <w:t>года</w:t>
      </w:r>
      <w:r w:rsidR="0014397D" w:rsidRPr="001416F8">
        <w:rPr>
          <w:rFonts w:ascii="Times New Roman" w:eastAsia="Times New Roman" w:hAnsi="Times New Roman"/>
          <w:b/>
          <w:bCs/>
          <w:sz w:val="28"/>
          <w:szCs w:val="28"/>
          <w:lang w:eastAsia="ru-RU"/>
        </w:rPr>
        <w:t xml:space="preserve"> </w:t>
      </w:r>
      <w:r w:rsidRPr="001416F8">
        <w:rPr>
          <w:rFonts w:ascii="Times New Roman" w:eastAsia="Times New Roman" w:hAnsi="Times New Roman"/>
          <w:sz w:val="28"/>
          <w:szCs w:val="28"/>
          <w:lang w:eastAsia="ru-RU"/>
        </w:rPr>
        <w:t>регистрируемый рынок труда характеризуется следующими основными показателями</w:t>
      </w:r>
      <w:r w:rsidRPr="001416F8">
        <w:rPr>
          <w:rFonts w:ascii="Times New Roman" w:eastAsia="Times New Roman" w:hAnsi="Times New Roman"/>
          <w:bCs/>
          <w:sz w:val="28"/>
          <w:szCs w:val="28"/>
          <w:lang w:eastAsia="ru-RU"/>
        </w:rPr>
        <w:t>:</w:t>
      </w:r>
    </w:p>
    <w:p w:rsidR="00C151FD" w:rsidRPr="001416F8" w:rsidRDefault="00C151FD" w:rsidP="00C151FD">
      <w:pPr>
        <w:numPr>
          <w:ilvl w:val="0"/>
          <w:numId w:val="4"/>
        </w:numPr>
        <w:tabs>
          <w:tab w:val="num" w:pos="0"/>
        </w:tabs>
        <w:spacing w:after="0" w:line="240" w:lineRule="auto"/>
        <w:ind w:left="0" w:firstLine="540"/>
        <w:jc w:val="both"/>
        <w:rPr>
          <w:rFonts w:ascii="Times New Roman" w:hAnsi="Times New Roman"/>
          <w:sz w:val="28"/>
          <w:szCs w:val="28"/>
        </w:rPr>
      </w:pPr>
      <w:r w:rsidRPr="001416F8">
        <w:rPr>
          <w:rFonts w:ascii="Times New Roman" w:hAnsi="Times New Roman"/>
          <w:i/>
          <w:sz w:val="28"/>
          <w:szCs w:val="28"/>
        </w:rPr>
        <w:t>Уровень регистрируемой безработицы</w:t>
      </w:r>
      <w:r w:rsidRPr="001416F8">
        <w:rPr>
          <w:rFonts w:ascii="Times New Roman" w:hAnsi="Times New Roman"/>
          <w:sz w:val="28"/>
          <w:szCs w:val="28"/>
        </w:rPr>
        <w:t xml:space="preserve"> на 01.07.202</w:t>
      </w:r>
      <w:r w:rsidR="00D95E67" w:rsidRPr="001416F8">
        <w:rPr>
          <w:rFonts w:ascii="Times New Roman" w:hAnsi="Times New Roman"/>
          <w:sz w:val="28"/>
          <w:szCs w:val="28"/>
        </w:rPr>
        <w:t>3</w:t>
      </w:r>
      <w:r w:rsidRPr="001416F8">
        <w:rPr>
          <w:rFonts w:ascii="Times New Roman" w:hAnsi="Times New Roman"/>
          <w:sz w:val="28"/>
          <w:szCs w:val="28"/>
        </w:rPr>
        <w:t xml:space="preserve"> года </w:t>
      </w:r>
      <w:r w:rsidRPr="001416F8">
        <w:rPr>
          <w:rFonts w:ascii="Times New Roman" w:eastAsia="Times New Roman" w:hAnsi="Times New Roman"/>
          <w:sz w:val="28"/>
          <w:szCs w:val="28"/>
          <w:lang w:eastAsia="ru-RU"/>
        </w:rPr>
        <w:t xml:space="preserve">составил </w:t>
      </w:r>
      <w:r w:rsidRPr="001416F8">
        <w:rPr>
          <w:rFonts w:ascii="Times New Roman" w:eastAsia="Times New Roman" w:hAnsi="Times New Roman"/>
          <w:i/>
          <w:sz w:val="28"/>
          <w:szCs w:val="28"/>
          <w:lang w:eastAsia="ru-RU"/>
        </w:rPr>
        <w:t>0,</w:t>
      </w:r>
      <w:r w:rsidR="00D95E67" w:rsidRPr="001416F8">
        <w:rPr>
          <w:rFonts w:ascii="Times New Roman" w:eastAsia="Times New Roman" w:hAnsi="Times New Roman"/>
          <w:i/>
          <w:sz w:val="28"/>
          <w:szCs w:val="28"/>
          <w:lang w:eastAsia="ru-RU"/>
        </w:rPr>
        <w:t>31</w:t>
      </w:r>
      <w:r w:rsidRPr="001416F8">
        <w:rPr>
          <w:rFonts w:ascii="Times New Roman" w:eastAsia="Times New Roman" w:hAnsi="Times New Roman"/>
          <w:i/>
          <w:sz w:val="28"/>
          <w:szCs w:val="28"/>
          <w:lang w:eastAsia="ru-RU"/>
        </w:rPr>
        <w:t xml:space="preserve">%, </w:t>
      </w:r>
      <w:r w:rsidRPr="001416F8">
        <w:rPr>
          <w:rFonts w:ascii="Times New Roman" w:eastAsia="Times New Roman" w:hAnsi="Times New Roman"/>
          <w:sz w:val="28"/>
          <w:szCs w:val="28"/>
          <w:lang w:eastAsia="ru-RU"/>
        </w:rPr>
        <w:t>что на 0,</w:t>
      </w:r>
      <w:r w:rsidR="00D95E67" w:rsidRPr="001416F8">
        <w:rPr>
          <w:rFonts w:ascii="Times New Roman" w:eastAsia="Times New Roman" w:hAnsi="Times New Roman"/>
          <w:sz w:val="28"/>
          <w:szCs w:val="28"/>
          <w:lang w:eastAsia="ru-RU"/>
        </w:rPr>
        <w:t>35</w:t>
      </w:r>
      <w:r w:rsidRPr="001416F8">
        <w:rPr>
          <w:rFonts w:ascii="Times New Roman" w:eastAsia="Times New Roman" w:hAnsi="Times New Roman"/>
          <w:sz w:val="28"/>
          <w:szCs w:val="28"/>
          <w:lang w:eastAsia="ru-RU"/>
        </w:rPr>
        <w:t xml:space="preserve"> п/п ниже к началу 202</w:t>
      </w:r>
      <w:r w:rsidR="00D95E67" w:rsidRPr="001416F8">
        <w:rPr>
          <w:rFonts w:ascii="Times New Roman" w:eastAsia="Times New Roman" w:hAnsi="Times New Roman"/>
          <w:sz w:val="28"/>
          <w:szCs w:val="28"/>
          <w:lang w:eastAsia="ru-RU"/>
        </w:rPr>
        <w:t>3</w:t>
      </w:r>
      <w:r w:rsidRPr="001416F8">
        <w:rPr>
          <w:rFonts w:ascii="Times New Roman" w:eastAsia="Times New Roman" w:hAnsi="Times New Roman"/>
          <w:sz w:val="28"/>
          <w:szCs w:val="28"/>
          <w:lang w:eastAsia="ru-RU"/>
        </w:rPr>
        <w:t xml:space="preserve"> года (0,</w:t>
      </w:r>
      <w:r w:rsidR="00D95E67" w:rsidRPr="001416F8">
        <w:rPr>
          <w:rFonts w:ascii="Times New Roman" w:eastAsia="Times New Roman" w:hAnsi="Times New Roman"/>
          <w:sz w:val="28"/>
          <w:szCs w:val="28"/>
          <w:lang w:eastAsia="ru-RU"/>
        </w:rPr>
        <w:t>66</w:t>
      </w:r>
      <w:r w:rsidRPr="001416F8">
        <w:rPr>
          <w:rFonts w:ascii="Times New Roman" w:eastAsia="Times New Roman" w:hAnsi="Times New Roman"/>
          <w:sz w:val="28"/>
          <w:szCs w:val="28"/>
          <w:lang w:eastAsia="ru-RU"/>
        </w:rPr>
        <w:t>%)</w:t>
      </w:r>
      <w:r w:rsidRPr="001416F8">
        <w:rPr>
          <w:rFonts w:ascii="Times New Roman" w:hAnsi="Times New Roman"/>
          <w:sz w:val="28"/>
          <w:szCs w:val="28"/>
        </w:rPr>
        <w:t>.</w:t>
      </w:r>
    </w:p>
    <w:p w:rsidR="00C151FD" w:rsidRPr="001416F8" w:rsidRDefault="00C151FD" w:rsidP="00C151FD">
      <w:pPr>
        <w:numPr>
          <w:ilvl w:val="0"/>
          <w:numId w:val="4"/>
        </w:numPr>
        <w:tabs>
          <w:tab w:val="clear" w:pos="780"/>
          <w:tab w:val="num" w:pos="0"/>
        </w:tabs>
        <w:spacing w:after="0" w:line="240" w:lineRule="auto"/>
        <w:ind w:left="0" w:firstLine="567"/>
        <w:jc w:val="both"/>
        <w:rPr>
          <w:rFonts w:ascii="Times New Roman" w:eastAsia="Times New Roman" w:hAnsi="Times New Roman"/>
          <w:sz w:val="28"/>
          <w:szCs w:val="28"/>
          <w:lang w:eastAsia="ru-RU"/>
        </w:rPr>
      </w:pPr>
      <w:r w:rsidRPr="001416F8">
        <w:rPr>
          <w:rFonts w:ascii="Times New Roman" w:hAnsi="Times New Roman"/>
          <w:i/>
          <w:sz w:val="28"/>
          <w:szCs w:val="28"/>
        </w:rPr>
        <w:t>Число зарегистрированных безработны</w:t>
      </w:r>
      <w:r w:rsidRPr="001416F8">
        <w:rPr>
          <w:rFonts w:ascii="Times New Roman" w:hAnsi="Times New Roman"/>
          <w:sz w:val="28"/>
          <w:szCs w:val="28"/>
        </w:rPr>
        <w:t xml:space="preserve">х – </w:t>
      </w:r>
      <w:r w:rsidR="00D95E67" w:rsidRPr="001416F8">
        <w:rPr>
          <w:rFonts w:ascii="Times New Roman" w:hAnsi="Times New Roman"/>
          <w:i/>
          <w:sz w:val="28"/>
          <w:szCs w:val="28"/>
        </w:rPr>
        <w:t>125</w:t>
      </w:r>
      <w:r w:rsidRPr="001416F8">
        <w:rPr>
          <w:rFonts w:ascii="Times New Roman" w:hAnsi="Times New Roman"/>
          <w:i/>
          <w:sz w:val="28"/>
          <w:szCs w:val="28"/>
        </w:rPr>
        <w:t xml:space="preserve"> человек</w:t>
      </w:r>
      <w:r w:rsidRPr="001416F8">
        <w:rPr>
          <w:rFonts w:ascii="Times New Roman" w:hAnsi="Times New Roman"/>
          <w:sz w:val="28"/>
          <w:szCs w:val="28"/>
        </w:rPr>
        <w:t xml:space="preserve">. По сравнению с началом года – снижение на </w:t>
      </w:r>
      <w:r w:rsidR="00D95E67" w:rsidRPr="001416F8">
        <w:rPr>
          <w:rFonts w:ascii="Times New Roman" w:hAnsi="Times New Roman"/>
          <w:sz w:val="28"/>
          <w:szCs w:val="28"/>
        </w:rPr>
        <w:t>1</w:t>
      </w:r>
      <w:r w:rsidRPr="001416F8">
        <w:rPr>
          <w:rFonts w:ascii="Times New Roman" w:hAnsi="Times New Roman"/>
          <w:sz w:val="28"/>
          <w:szCs w:val="28"/>
        </w:rPr>
        <w:t>3</w:t>
      </w:r>
      <w:r w:rsidR="00D95E67" w:rsidRPr="001416F8">
        <w:rPr>
          <w:rFonts w:ascii="Times New Roman" w:hAnsi="Times New Roman"/>
          <w:sz w:val="28"/>
          <w:szCs w:val="28"/>
        </w:rPr>
        <w:t>7</w:t>
      </w:r>
      <w:r w:rsidRPr="001416F8">
        <w:rPr>
          <w:rFonts w:ascii="Times New Roman" w:hAnsi="Times New Roman"/>
          <w:sz w:val="28"/>
          <w:szCs w:val="28"/>
        </w:rPr>
        <w:t xml:space="preserve"> человек. </w:t>
      </w:r>
    </w:p>
    <w:p w:rsidR="00C151FD" w:rsidRPr="001416F8" w:rsidRDefault="00C151FD" w:rsidP="00C151FD">
      <w:pPr>
        <w:tabs>
          <w:tab w:val="num" w:pos="0"/>
        </w:tabs>
        <w:spacing w:after="0" w:line="240" w:lineRule="auto"/>
        <w:jc w:val="both"/>
        <w:rPr>
          <w:rFonts w:ascii="Times New Roman" w:eastAsia="Times New Roman" w:hAnsi="Times New Roman"/>
          <w:sz w:val="28"/>
          <w:szCs w:val="28"/>
          <w:lang w:eastAsia="ru-RU"/>
        </w:rPr>
      </w:pPr>
      <w:r w:rsidRPr="001416F8">
        <w:rPr>
          <w:rFonts w:ascii="Times New Roman" w:hAnsi="Times New Roman"/>
          <w:i/>
          <w:sz w:val="28"/>
          <w:szCs w:val="28"/>
        </w:rPr>
        <w:tab/>
      </w:r>
      <w:r w:rsidRPr="001416F8">
        <w:rPr>
          <w:rFonts w:ascii="Times New Roman" w:eastAsia="Times New Roman" w:hAnsi="Times New Roman"/>
          <w:sz w:val="28"/>
          <w:szCs w:val="28"/>
          <w:lang w:eastAsia="ru-RU"/>
        </w:rPr>
        <w:t>По оценке к концу 202</w:t>
      </w:r>
      <w:r w:rsidR="00E8408C" w:rsidRPr="001416F8">
        <w:rPr>
          <w:rFonts w:ascii="Times New Roman" w:eastAsia="Times New Roman" w:hAnsi="Times New Roman"/>
          <w:sz w:val="28"/>
          <w:szCs w:val="28"/>
          <w:lang w:eastAsia="ru-RU"/>
        </w:rPr>
        <w:t>3</w:t>
      </w:r>
      <w:r w:rsidRPr="001416F8">
        <w:rPr>
          <w:rFonts w:ascii="Times New Roman" w:eastAsia="Times New Roman" w:hAnsi="Times New Roman"/>
          <w:sz w:val="28"/>
          <w:szCs w:val="28"/>
          <w:lang w:eastAsia="ru-RU"/>
        </w:rPr>
        <w:t xml:space="preserve"> года уровень регистрируемой безработицы может у</w:t>
      </w:r>
      <w:r w:rsidR="00B25773" w:rsidRPr="001416F8">
        <w:rPr>
          <w:rFonts w:ascii="Times New Roman" w:eastAsia="Times New Roman" w:hAnsi="Times New Roman"/>
          <w:sz w:val="28"/>
          <w:szCs w:val="28"/>
          <w:lang w:eastAsia="ru-RU"/>
        </w:rPr>
        <w:t>меньши</w:t>
      </w:r>
      <w:r w:rsidRPr="001416F8">
        <w:rPr>
          <w:rFonts w:ascii="Times New Roman" w:eastAsia="Times New Roman" w:hAnsi="Times New Roman"/>
          <w:sz w:val="28"/>
          <w:szCs w:val="28"/>
          <w:lang w:eastAsia="ru-RU"/>
        </w:rPr>
        <w:t xml:space="preserve">ться до </w:t>
      </w:r>
      <w:r w:rsidR="00E8408C" w:rsidRPr="001416F8">
        <w:rPr>
          <w:rFonts w:ascii="Times New Roman" w:eastAsia="Times New Roman" w:hAnsi="Times New Roman"/>
          <w:sz w:val="28"/>
          <w:szCs w:val="28"/>
          <w:lang w:eastAsia="ru-RU"/>
        </w:rPr>
        <w:t>0</w:t>
      </w:r>
      <w:r w:rsidRPr="001416F8">
        <w:rPr>
          <w:rFonts w:ascii="Times New Roman" w:eastAsia="Times New Roman" w:hAnsi="Times New Roman"/>
          <w:sz w:val="28"/>
          <w:szCs w:val="28"/>
          <w:lang w:eastAsia="ru-RU"/>
        </w:rPr>
        <w:t>,</w:t>
      </w:r>
      <w:r w:rsidR="00E8408C" w:rsidRPr="001416F8">
        <w:rPr>
          <w:rFonts w:ascii="Times New Roman" w:eastAsia="Times New Roman" w:hAnsi="Times New Roman"/>
          <w:sz w:val="28"/>
          <w:szCs w:val="28"/>
          <w:lang w:eastAsia="ru-RU"/>
        </w:rPr>
        <w:t>4</w:t>
      </w:r>
      <w:r w:rsidRPr="001416F8">
        <w:rPr>
          <w:rFonts w:ascii="Times New Roman" w:eastAsia="Times New Roman" w:hAnsi="Times New Roman"/>
          <w:sz w:val="28"/>
          <w:szCs w:val="28"/>
          <w:lang w:eastAsia="ru-RU"/>
        </w:rPr>
        <w:t xml:space="preserve">% при численности официально зарегистрированных безработных </w:t>
      </w:r>
      <w:r w:rsidR="00E8408C" w:rsidRPr="001416F8">
        <w:rPr>
          <w:rFonts w:ascii="Times New Roman" w:eastAsia="Times New Roman" w:hAnsi="Times New Roman"/>
          <w:sz w:val="28"/>
          <w:szCs w:val="28"/>
          <w:lang w:eastAsia="ru-RU"/>
        </w:rPr>
        <w:t>14</w:t>
      </w:r>
      <w:r w:rsidRPr="001416F8">
        <w:rPr>
          <w:rFonts w:ascii="Times New Roman" w:eastAsia="Times New Roman" w:hAnsi="Times New Roman"/>
          <w:sz w:val="28"/>
          <w:szCs w:val="28"/>
          <w:lang w:eastAsia="ru-RU"/>
        </w:rPr>
        <w:t>0 человек.</w:t>
      </w:r>
    </w:p>
    <w:p w:rsidR="00C151FD" w:rsidRPr="001416F8" w:rsidRDefault="00C151FD" w:rsidP="00C151FD">
      <w:pPr>
        <w:tabs>
          <w:tab w:val="num" w:pos="0"/>
        </w:tabs>
        <w:spacing w:after="0" w:line="240" w:lineRule="auto"/>
        <w:ind w:firstLine="567"/>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lastRenderedPageBreak/>
        <w:t xml:space="preserve"> Прогноз рынка труда опирается на позитивные ожидания в развитии всех сфер экономики региона, а также в части развития рынка труда (сохранение стабильности на рынке труда региона при некотором снижении безработицы). </w:t>
      </w:r>
    </w:p>
    <w:p w:rsidR="00C151FD" w:rsidRPr="001416F8" w:rsidRDefault="00C151FD" w:rsidP="00C151FD">
      <w:pPr>
        <w:tabs>
          <w:tab w:val="num" w:pos="0"/>
        </w:tabs>
        <w:spacing w:after="0" w:line="240" w:lineRule="auto"/>
        <w:ind w:firstLine="567"/>
        <w:jc w:val="both"/>
        <w:rPr>
          <w:rFonts w:ascii="Times New Roman" w:eastAsia="Times New Roman" w:hAnsi="Times New Roman"/>
          <w:b/>
          <w:sz w:val="28"/>
          <w:szCs w:val="28"/>
          <w:lang w:eastAsia="ru-RU"/>
        </w:rPr>
      </w:pPr>
      <w:r w:rsidRPr="001416F8">
        <w:rPr>
          <w:rFonts w:ascii="Times New Roman" w:eastAsia="Times New Roman" w:hAnsi="Times New Roman"/>
          <w:b/>
          <w:sz w:val="28"/>
          <w:szCs w:val="28"/>
          <w:lang w:eastAsia="ru-RU"/>
        </w:rPr>
        <w:t>В 202</w:t>
      </w:r>
      <w:r w:rsidR="00B12826" w:rsidRPr="001416F8">
        <w:rPr>
          <w:rFonts w:ascii="Times New Roman" w:eastAsia="Times New Roman" w:hAnsi="Times New Roman"/>
          <w:b/>
          <w:sz w:val="28"/>
          <w:szCs w:val="28"/>
          <w:lang w:eastAsia="ru-RU"/>
        </w:rPr>
        <w:t>4</w:t>
      </w:r>
      <w:r w:rsidRPr="001416F8">
        <w:rPr>
          <w:rFonts w:ascii="Times New Roman" w:eastAsia="Times New Roman" w:hAnsi="Times New Roman"/>
          <w:b/>
          <w:sz w:val="28"/>
          <w:szCs w:val="28"/>
          <w:lang w:eastAsia="ru-RU"/>
        </w:rPr>
        <w:t>-202</w:t>
      </w:r>
      <w:r w:rsidR="00B12826" w:rsidRPr="001416F8">
        <w:rPr>
          <w:rFonts w:ascii="Times New Roman" w:eastAsia="Times New Roman" w:hAnsi="Times New Roman"/>
          <w:b/>
          <w:sz w:val="28"/>
          <w:szCs w:val="28"/>
          <w:lang w:eastAsia="ru-RU"/>
        </w:rPr>
        <w:t>6</w:t>
      </w:r>
      <w:r w:rsidRPr="001416F8">
        <w:rPr>
          <w:rFonts w:ascii="Times New Roman" w:eastAsia="Times New Roman" w:hAnsi="Times New Roman"/>
          <w:b/>
          <w:sz w:val="28"/>
          <w:szCs w:val="28"/>
          <w:lang w:eastAsia="ru-RU"/>
        </w:rPr>
        <w:t xml:space="preserve"> годах прогнозируется:</w:t>
      </w:r>
    </w:p>
    <w:p w:rsidR="00C151FD" w:rsidRPr="001416F8" w:rsidRDefault="00C151FD" w:rsidP="00C151FD">
      <w:pPr>
        <w:tabs>
          <w:tab w:val="num" w:pos="0"/>
        </w:tabs>
        <w:spacing w:after="0" w:line="240" w:lineRule="auto"/>
        <w:ind w:firstLine="567"/>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показатель уровня регистрируемой безработицы по годам 0,</w:t>
      </w:r>
      <w:r w:rsidR="0054290D" w:rsidRPr="001416F8">
        <w:rPr>
          <w:rFonts w:ascii="Times New Roman" w:eastAsia="Times New Roman" w:hAnsi="Times New Roman"/>
          <w:sz w:val="28"/>
          <w:szCs w:val="28"/>
          <w:lang w:eastAsia="ru-RU"/>
        </w:rPr>
        <w:t>3</w:t>
      </w:r>
      <w:r w:rsidRPr="001416F8">
        <w:rPr>
          <w:rFonts w:ascii="Times New Roman" w:eastAsia="Times New Roman" w:hAnsi="Times New Roman"/>
          <w:sz w:val="28"/>
          <w:szCs w:val="28"/>
          <w:lang w:eastAsia="ru-RU"/>
        </w:rPr>
        <w:t>%;</w:t>
      </w:r>
    </w:p>
    <w:p w:rsidR="00C151FD" w:rsidRPr="001416F8" w:rsidRDefault="00C151FD" w:rsidP="00C151FD">
      <w:pPr>
        <w:tabs>
          <w:tab w:val="num" w:pos="0"/>
        </w:tabs>
        <w:spacing w:after="0" w:line="240" w:lineRule="auto"/>
        <w:ind w:firstLine="567"/>
        <w:jc w:val="both"/>
        <w:rPr>
          <w:rFonts w:ascii="Times New Roman" w:eastAsia="Times New Roman" w:hAnsi="Times New Roman"/>
          <w:sz w:val="28"/>
          <w:szCs w:val="28"/>
          <w:lang w:eastAsia="ru-RU"/>
        </w:rPr>
      </w:pPr>
      <w:r w:rsidRPr="001416F8">
        <w:rPr>
          <w:rFonts w:ascii="Times New Roman" w:eastAsia="Times New Roman" w:hAnsi="Times New Roman"/>
          <w:sz w:val="28"/>
          <w:szCs w:val="28"/>
          <w:lang w:eastAsia="ru-RU"/>
        </w:rPr>
        <w:t xml:space="preserve">- численность официально зарегистрированных в службе занятости безработных граждан в среднем за год </w:t>
      </w:r>
      <w:r w:rsidR="0054290D" w:rsidRPr="001416F8">
        <w:rPr>
          <w:rFonts w:ascii="Times New Roman" w:eastAsia="Times New Roman" w:hAnsi="Times New Roman"/>
          <w:sz w:val="28"/>
          <w:szCs w:val="28"/>
          <w:lang w:eastAsia="ru-RU"/>
        </w:rPr>
        <w:t>составит 130 человек</w:t>
      </w:r>
      <w:r w:rsidRPr="001416F8">
        <w:rPr>
          <w:rFonts w:ascii="Times New Roman" w:eastAsia="Times New Roman" w:hAnsi="Times New Roman"/>
          <w:sz w:val="28"/>
          <w:szCs w:val="28"/>
          <w:lang w:eastAsia="ru-RU"/>
        </w:rPr>
        <w:t xml:space="preserve">. </w:t>
      </w:r>
    </w:p>
    <w:p w:rsidR="003B5519" w:rsidRPr="001416F8" w:rsidRDefault="00C151FD"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sz w:val="28"/>
          <w:szCs w:val="28"/>
          <w:lang w:eastAsia="ru-RU"/>
        </w:rPr>
        <w:t xml:space="preserve">  </w:t>
      </w:r>
      <w:r w:rsidR="003B5519" w:rsidRPr="001416F8">
        <w:rPr>
          <w:rFonts w:ascii="Times New Roman" w:eastAsia="Times New Roman" w:hAnsi="Times New Roman"/>
          <w:color w:val="000000" w:themeColor="text1"/>
          <w:sz w:val="28"/>
          <w:szCs w:val="28"/>
          <w:lang w:eastAsia="ru-RU"/>
        </w:rPr>
        <w:t xml:space="preserve">Прогноз рынка труда опирается на позитивные ожидания в развитии всех сфер экономики региона, а также в части развития рынка труда (сохранение стабильности на рынке труда региона при некотором снижении безработицы). </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 xml:space="preserve">  В условиях санкционного давления, возникают риски по увольнению работников предприятий, на особом контроле находятся организации/предприятия, на которых возможно изменение занятости (введение режимов неполного рабочего времени, простоя/приостановки). </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Организован превентивный мониторинг состояния рынка труда. Кроме официальных данных (поступающих с отчетов предприятий) также анализируется информация, поступающая из средств массовой информации, социальных сетей и других неофициальных источников о возможных изменениях в структуре занятости на предприятиях региона.</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В течение 2023 года в мониторинге находились 12 организаций Тихвинского района. Проводится информирование работодателей о том, что своевременное уведомление о возникающих проблемах поможет минимизировать нежелательные последствия, связанные с занятостью работников на предприятиях и вовремя оказать поддержку, как работникам, так и самим предприятиям.</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Служба занятости населения совместно с районной администрацией в оперативном режиме выходит на предприятия, оказывает помощь в решении проблем.</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 xml:space="preserve">Для реализации мер проактивной занятости высвобождающихся работников организована работа мобильных консультационных пунктов службы занятости, создаются временные пункты приёма специалистами службы занятости работников, находящихся под угрозой увольнения, на территории предприятий (12 ед. в Тихвинском районе). </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Правительство РФ выделило средства на реализацию дополнительных мероприятий, направленных на снижение напряжённости на рынке труда.  Ленинградская область (и Тихвинский район в том числе) получила указанные субсидии и уже реализует предусмотренные мероприятия:</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 xml:space="preserve">1. Организации общественных работ для 50 человек ищущих и безработных граждан. </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Работодатели могут получить субсидию на финансовое обеспечение части заработной платы временно трудоустроенных граждан из числа состоящих на учете в службе занятости, а также находящихся под риском увольнения.</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 xml:space="preserve">Рабочие места для временных или общественных работ создаются на период до трёх месяцев. Работодателям предоставляется финансирование на выплату заработной платы с учётом выплат в страховые и внебюджетные </w:t>
      </w:r>
      <w:r w:rsidRPr="001416F8">
        <w:rPr>
          <w:rFonts w:ascii="Times New Roman" w:eastAsia="Times New Roman" w:hAnsi="Times New Roman"/>
          <w:color w:val="000000" w:themeColor="text1"/>
          <w:sz w:val="28"/>
          <w:szCs w:val="28"/>
          <w:lang w:eastAsia="ru-RU"/>
        </w:rPr>
        <w:lastRenderedPageBreak/>
        <w:t xml:space="preserve">фонды. Из средств федерального бюджета на это направление выделено для Тихвинского района 2 001,06 тыс. руб. </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2. Граждане, находящиеся под риском увольнения независимо от места жительства, могут обратиться в любой центр занятости Ленинградской области за получением услуг, которые раньше были доступны только безработным гражданам: помощь в выборе новой профессии, составлении резюме, снятия психологической напряжённости и возможность пройти обучение по направлению службы занятости.</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 xml:space="preserve">3. </w:t>
      </w:r>
      <w:r w:rsidRPr="001416F8">
        <w:rPr>
          <w:rFonts w:ascii="Times New Roman" w:eastAsia="Times New Roman" w:hAnsi="Times New Roman"/>
          <w:color w:val="000000"/>
          <w:sz w:val="28"/>
          <w:szCs w:val="28"/>
          <w:lang w:eastAsia="ru-RU"/>
        </w:rPr>
        <w:t>Субсидирование найма молодёжи в возрасте до 30 лет включительно и отдельных категорий граждан (субсидии работодателям при трудоустройстве в размере 3-х минимальных размеров оплаты труда с учетом районного коэффициента и взносов во внебюджетные фонды) через Фонд социального страхования.</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sz w:val="28"/>
          <w:szCs w:val="28"/>
          <w:lang w:eastAsia="ru-RU"/>
        </w:rPr>
        <w:t>Начиная с 28 марта 2022 года работодатели (в 2023 году - 14 ед. в Тихвинском районе) по заявлению в Фонд социального страхования могут получить компенсацию на заработную плату, за трудоустройство по направлению службы занятости отдельных категорий граждан, в том числе: молодежи в возрасте до 30 лет включительно (222 человека трудоустроено) и безработных граждан, уволенных по сокращению кадров (3 человека трудоустроено).</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 xml:space="preserve">Продолжается реализация традиционных мер поддержки занятости тихвинского населения: </w:t>
      </w:r>
    </w:p>
    <w:p w:rsidR="003B5519" w:rsidRPr="001416F8" w:rsidRDefault="003B5519" w:rsidP="003B5519">
      <w:pPr>
        <w:pStyle w:val="af"/>
        <w:numPr>
          <w:ilvl w:val="0"/>
          <w:numId w:val="6"/>
        </w:numPr>
        <w:tabs>
          <w:tab w:val="num" w:pos="0"/>
          <w:tab w:val="left" w:pos="851"/>
        </w:tabs>
        <w:spacing w:after="0" w:line="240" w:lineRule="auto"/>
        <w:ind w:left="0" w:firstLine="709"/>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в общественных работах приняло участие 60 человек;</w:t>
      </w:r>
    </w:p>
    <w:p w:rsidR="003B5519" w:rsidRPr="001416F8" w:rsidRDefault="003B5519" w:rsidP="003B5519">
      <w:pPr>
        <w:pStyle w:val="af"/>
        <w:numPr>
          <w:ilvl w:val="0"/>
          <w:numId w:val="6"/>
        </w:numPr>
        <w:tabs>
          <w:tab w:val="num" w:pos="0"/>
          <w:tab w:val="left" w:pos="851"/>
        </w:tabs>
        <w:spacing w:after="0" w:line="240" w:lineRule="auto"/>
        <w:ind w:left="0" w:firstLine="709"/>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временно трудоустроено в свободное от учебы время 98 несовершеннолетних граждан.</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 xml:space="preserve">С начала 2023 года 9 человек из числа бывших безработных уже зарегистрировали предпринимательскую деятельность, из них 6 человек получили финансовую помощь от службы занятости, </w:t>
      </w:r>
      <w:r w:rsidRPr="001416F8">
        <w:rPr>
          <w:rFonts w:ascii="Times New Roman" w:eastAsia="Times New Roman" w:hAnsi="Times New Roman"/>
          <w:color w:val="000000"/>
          <w:sz w:val="28"/>
          <w:szCs w:val="28"/>
          <w:lang w:eastAsia="ru-RU"/>
        </w:rPr>
        <w:t>12 человек из числа безработных стали самозанятыми.</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 xml:space="preserve">В целях стимулирования работодателей на создание рабочих мест для трудоустройства инвалидов предоставляются субсидии на оборудование рабочего места и компенсацию части расходов работодателей на выплату заработной платы. </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 xml:space="preserve">Создано 1 рабочее место для трудоустройства 1 инвалида. Заключены договоры на компенсацию 50% заработной платы 4 граждан из числа инвалидов </w:t>
      </w:r>
      <w:r w:rsidRPr="001416F8">
        <w:rPr>
          <w:rFonts w:ascii="Times New Roman" w:eastAsia="Times New Roman" w:hAnsi="Times New Roman"/>
          <w:color w:val="000000"/>
          <w:sz w:val="28"/>
          <w:szCs w:val="28"/>
          <w:lang w:eastAsia="ru-RU"/>
        </w:rPr>
        <w:t>(планируется ещё 2 инвалида)</w:t>
      </w:r>
      <w:r w:rsidRPr="001416F8">
        <w:rPr>
          <w:rFonts w:ascii="Times New Roman" w:eastAsia="Times New Roman" w:hAnsi="Times New Roman"/>
          <w:color w:val="000000" w:themeColor="text1"/>
          <w:sz w:val="28"/>
          <w:szCs w:val="28"/>
          <w:lang w:eastAsia="ru-RU"/>
        </w:rPr>
        <w:t>.</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sz w:val="28"/>
          <w:szCs w:val="28"/>
          <w:lang w:eastAsia="ru-RU"/>
        </w:rPr>
        <w:t>Субсидии предоставляются также и на возмещение части расходов на выплату заработной платы выпускников образовательных организаций – СПО и ВПО (10 человек) и несовершеннолетних граждан (1 человек).</w:t>
      </w:r>
      <w:r w:rsidRPr="001416F8">
        <w:rPr>
          <w:rFonts w:ascii="Times New Roman" w:eastAsia="Times New Roman" w:hAnsi="Times New Roman"/>
          <w:color w:val="000000" w:themeColor="text1"/>
          <w:sz w:val="28"/>
          <w:szCs w:val="28"/>
          <w:lang w:eastAsia="ru-RU"/>
        </w:rPr>
        <w:t xml:space="preserve"> </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 xml:space="preserve">В числе мер поддержки занятости населения в 2023 году за счет средств регионального бюджета организовано профессиональное обучение и дополнительное профессиональное образование безработных граждан – 54 человека. </w:t>
      </w:r>
    </w:p>
    <w:p w:rsidR="003B5519" w:rsidRPr="001416F8" w:rsidRDefault="003B5519" w:rsidP="003B5519">
      <w:pPr>
        <w:tabs>
          <w:tab w:val="num" w:pos="0"/>
        </w:tabs>
        <w:spacing w:after="0" w:line="240" w:lineRule="auto"/>
        <w:ind w:firstLine="567"/>
        <w:jc w:val="both"/>
        <w:rPr>
          <w:rFonts w:ascii="Times New Roman" w:eastAsia="Times New Roman" w:hAnsi="Times New Roman"/>
          <w:color w:val="000000" w:themeColor="text1"/>
          <w:sz w:val="28"/>
          <w:szCs w:val="28"/>
          <w:lang w:eastAsia="ru-RU"/>
        </w:rPr>
      </w:pPr>
      <w:r w:rsidRPr="001416F8">
        <w:rPr>
          <w:rFonts w:ascii="Times New Roman" w:eastAsia="Times New Roman" w:hAnsi="Times New Roman"/>
          <w:color w:val="000000" w:themeColor="text1"/>
          <w:sz w:val="28"/>
          <w:szCs w:val="28"/>
          <w:lang w:eastAsia="ru-RU"/>
        </w:rPr>
        <w:t xml:space="preserve">Продолжается реализация национального проекта «Демография», в рамках которого отдельные категории граждан могут пройти переподготовку или повышение квалификации. В 2023 году было подано гражданами 122 </w:t>
      </w:r>
      <w:r w:rsidRPr="001416F8">
        <w:rPr>
          <w:rFonts w:ascii="Times New Roman" w:eastAsia="Times New Roman" w:hAnsi="Times New Roman"/>
          <w:color w:val="000000" w:themeColor="text1"/>
          <w:sz w:val="28"/>
          <w:szCs w:val="28"/>
          <w:lang w:eastAsia="ru-RU"/>
        </w:rPr>
        <w:lastRenderedPageBreak/>
        <w:t xml:space="preserve">заявки. </w:t>
      </w:r>
      <w:r w:rsidRPr="001416F8">
        <w:rPr>
          <w:rFonts w:ascii="Times New Roman" w:eastAsia="Times New Roman" w:hAnsi="Times New Roman"/>
          <w:color w:val="000000"/>
          <w:sz w:val="28"/>
          <w:szCs w:val="28"/>
          <w:lang w:eastAsia="ru-RU"/>
        </w:rPr>
        <w:t>Из всех одобренных 54 заявок от граждан сегодня проходят обучение 14 человек, 29 человек завершили обучение, остальные пройдут обучение до конца 2023 года.</w:t>
      </w:r>
    </w:p>
    <w:p w:rsidR="00C151FD" w:rsidRPr="001416F8" w:rsidRDefault="003B5519" w:rsidP="003B5519">
      <w:pPr>
        <w:tabs>
          <w:tab w:val="num" w:pos="0"/>
        </w:tabs>
        <w:spacing w:after="0" w:line="240" w:lineRule="auto"/>
        <w:ind w:firstLine="567"/>
        <w:jc w:val="both"/>
        <w:rPr>
          <w:rFonts w:ascii="Times New Roman" w:hAnsi="Times New Roman"/>
          <w:sz w:val="28"/>
          <w:szCs w:val="28"/>
          <w:lang w:eastAsia="ru-RU"/>
        </w:rPr>
      </w:pPr>
      <w:r w:rsidRPr="001416F8">
        <w:rPr>
          <w:rFonts w:ascii="Times New Roman" w:hAnsi="Times New Roman"/>
          <w:color w:val="000000" w:themeColor="text1"/>
          <w:sz w:val="28"/>
          <w:szCs w:val="28"/>
        </w:rPr>
        <w:t>Уровень заработной платы является важнейшим показателем жизненного уровня населения. Среднемесячная номинальная начисленная заработная плата работников крупных и средних предприятий по району за 6 месяцев 2023 г. составила 60 087 рублей. За первое полугодие средняя заработная плата в районе увеличилась на 14,8% по сравнению с соответствующим периодом прошлого года. Ожидаемый уровень начисленной среднемесячной заработной платы к концу 202</w:t>
      </w:r>
      <w:r w:rsidR="008B2D50" w:rsidRPr="001416F8">
        <w:rPr>
          <w:rFonts w:ascii="Times New Roman" w:hAnsi="Times New Roman"/>
          <w:color w:val="000000" w:themeColor="text1"/>
          <w:sz w:val="28"/>
          <w:szCs w:val="28"/>
        </w:rPr>
        <w:t>3</w:t>
      </w:r>
      <w:r w:rsidRPr="001416F8">
        <w:rPr>
          <w:rFonts w:ascii="Times New Roman" w:hAnsi="Times New Roman"/>
          <w:color w:val="000000" w:themeColor="text1"/>
          <w:sz w:val="28"/>
          <w:szCs w:val="28"/>
        </w:rPr>
        <w:t xml:space="preserve"> года – 60 </w:t>
      </w:r>
      <w:r w:rsidR="00767536" w:rsidRPr="001416F8">
        <w:rPr>
          <w:rFonts w:ascii="Times New Roman" w:hAnsi="Times New Roman"/>
          <w:color w:val="000000" w:themeColor="text1"/>
          <w:sz w:val="28"/>
          <w:szCs w:val="28"/>
        </w:rPr>
        <w:t>100</w:t>
      </w:r>
      <w:r w:rsidRPr="001416F8">
        <w:rPr>
          <w:rFonts w:ascii="Times New Roman" w:hAnsi="Times New Roman"/>
          <w:color w:val="000000" w:themeColor="text1"/>
          <w:sz w:val="28"/>
          <w:szCs w:val="28"/>
        </w:rPr>
        <w:t xml:space="preserve"> рублей (1</w:t>
      </w:r>
      <w:r w:rsidR="00767536" w:rsidRPr="001416F8">
        <w:rPr>
          <w:rFonts w:ascii="Times New Roman" w:hAnsi="Times New Roman"/>
          <w:color w:val="000000" w:themeColor="text1"/>
          <w:sz w:val="28"/>
          <w:szCs w:val="28"/>
        </w:rPr>
        <w:t>3,2</w:t>
      </w:r>
      <w:r w:rsidRPr="001416F8">
        <w:rPr>
          <w:rFonts w:ascii="Times New Roman" w:hAnsi="Times New Roman"/>
          <w:color w:val="000000" w:themeColor="text1"/>
          <w:sz w:val="28"/>
          <w:szCs w:val="28"/>
        </w:rPr>
        <w:t>% к АППГ).</w:t>
      </w:r>
      <w:r w:rsidR="00C151FD" w:rsidRPr="001416F8">
        <w:rPr>
          <w:rFonts w:ascii="Times New Roman" w:hAnsi="Times New Roman"/>
          <w:sz w:val="28"/>
          <w:szCs w:val="28"/>
          <w:lang w:eastAsia="ru-RU"/>
        </w:rPr>
        <w:t xml:space="preserve"> </w:t>
      </w:r>
    </w:p>
    <w:p w:rsidR="00C151FD" w:rsidRPr="001416F8" w:rsidRDefault="00C151FD" w:rsidP="00C151FD">
      <w:pPr>
        <w:widowControl w:val="0"/>
        <w:spacing w:after="0" w:line="240" w:lineRule="auto"/>
        <w:ind w:firstLine="680"/>
        <w:jc w:val="both"/>
        <w:rPr>
          <w:rFonts w:ascii="Times New Roman" w:hAnsi="Times New Roman"/>
          <w:sz w:val="24"/>
          <w:szCs w:val="24"/>
        </w:rPr>
      </w:pPr>
      <w:r w:rsidRPr="001416F8">
        <w:rPr>
          <w:rFonts w:ascii="Times New Roman" w:hAnsi="Times New Roman"/>
          <w:sz w:val="28"/>
          <w:szCs w:val="28"/>
          <w:lang w:eastAsia="ru-RU"/>
        </w:rPr>
        <w:t xml:space="preserve"> </w:t>
      </w:r>
    </w:p>
    <w:p w:rsidR="00DA2731" w:rsidRPr="001416F8" w:rsidRDefault="00DA2731" w:rsidP="00C151FD">
      <w:pPr>
        <w:widowControl w:val="0"/>
        <w:spacing w:after="0" w:line="240" w:lineRule="auto"/>
        <w:ind w:firstLine="680"/>
        <w:jc w:val="both"/>
        <w:rPr>
          <w:rFonts w:ascii="Times New Roman" w:hAnsi="Times New Roman"/>
          <w:sz w:val="24"/>
          <w:szCs w:val="24"/>
        </w:rPr>
      </w:pPr>
    </w:p>
    <w:p w:rsidR="00DA2731" w:rsidRPr="001416F8" w:rsidRDefault="00DA2731" w:rsidP="007E6385">
      <w:pPr>
        <w:pStyle w:val="a5"/>
        <w:ind w:firstLine="680"/>
        <w:jc w:val="both"/>
        <w:rPr>
          <w:rFonts w:ascii="Times New Roman" w:hAnsi="Times New Roman"/>
          <w:sz w:val="28"/>
          <w:szCs w:val="28"/>
        </w:rPr>
      </w:pPr>
    </w:p>
    <w:p w:rsidR="00DA2731" w:rsidRPr="001416F8" w:rsidRDefault="00DA2731" w:rsidP="007B002E">
      <w:pPr>
        <w:spacing w:after="0" w:line="240" w:lineRule="auto"/>
        <w:jc w:val="center"/>
        <w:rPr>
          <w:rFonts w:ascii="Times New Roman" w:hAnsi="Times New Roman"/>
          <w:sz w:val="28"/>
          <w:szCs w:val="28"/>
        </w:rPr>
        <w:sectPr w:rsidR="00DA2731" w:rsidRPr="001416F8" w:rsidSect="00CB0B53">
          <w:footerReference w:type="even" r:id="rId8"/>
          <w:footerReference w:type="default" r:id="rId9"/>
          <w:pgSz w:w="11906" w:h="16838"/>
          <w:pgMar w:top="851" w:right="851" w:bottom="851" w:left="1531" w:header="709" w:footer="709" w:gutter="0"/>
          <w:cols w:space="708"/>
          <w:docGrid w:linePitch="360"/>
        </w:sectPr>
      </w:pPr>
    </w:p>
    <w:tbl>
      <w:tblPr>
        <w:tblW w:w="16911" w:type="dxa"/>
        <w:tblInd w:w="96" w:type="dxa"/>
        <w:tblLook w:val="0000" w:firstRow="0" w:lastRow="0" w:firstColumn="0" w:lastColumn="0" w:noHBand="0" w:noVBand="0"/>
      </w:tblPr>
      <w:tblGrid>
        <w:gridCol w:w="16"/>
        <w:gridCol w:w="876"/>
        <w:gridCol w:w="4354"/>
        <w:gridCol w:w="2459"/>
        <w:gridCol w:w="2161"/>
        <w:gridCol w:w="1522"/>
        <w:gridCol w:w="1310"/>
        <w:gridCol w:w="1421"/>
        <w:gridCol w:w="1396"/>
        <w:gridCol w:w="1396"/>
      </w:tblGrid>
      <w:tr w:rsidR="00DA2731" w:rsidRPr="001416F8" w:rsidTr="00F422BC">
        <w:trPr>
          <w:gridAfter w:val="1"/>
          <w:wAfter w:w="1396" w:type="dxa"/>
          <w:trHeight w:val="347"/>
        </w:trPr>
        <w:tc>
          <w:tcPr>
            <w:tcW w:w="15515" w:type="dxa"/>
            <w:gridSpan w:val="9"/>
            <w:tcBorders>
              <w:top w:val="nil"/>
              <w:left w:val="nil"/>
              <w:bottom w:val="nil"/>
              <w:right w:val="nil"/>
            </w:tcBorders>
            <w:vAlign w:val="center"/>
          </w:tcPr>
          <w:p w:rsidR="00345EAE" w:rsidRPr="001416F8" w:rsidRDefault="00DA2731" w:rsidP="00345EAE">
            <w:pPr>
              <w:pStyle w:val="af2"/>
              <w:jc w:val="center"/>
              <w:rPr>
                <w:rFonts w:ascii="Times New Roman" w:hAnsi="Times New Roman"/>
                <w:b/>
                <w:sz w:val="28"/>
                <w:szCs w:val="28"/>
              </w:rPr>
            </w:pPr>
            <w:r w:rsidRPr="001416F8">
              <w:rPr>
                <w:rFonts w:ascii="Times New Roman" w:hAnsi="Times New Roman"/>
                <w:sz w:val="28"/>
                <w:szCs w:val="28"/>
              </w:rPr>
              <w:lastRenderedPageBreak/>
              <w:br w:type="page"/>
            </w:r>
            <w:bookmarkStart w:id="1" w:name="RANGE!A2:H110"/>
            <w:bookmarkEnd w:id="1"/>
            <w:r w:rsidR="00345EAE" w:rsidRPr="001416F8">
              <w:rPr>
                <w:rFonts w:ascii="Times New Roman" w:hAnsi="Times New Roman"/>
                <w:b/>
                <w:sz w:val="28"/>
                <w:szCs w:val="28"/>
                <w:lang w:val="en-US"/>
              </w:rPr>
              <w:t>II</w:t>
            </w:r>
            <w:r w:rsidR="00345EAE" w:rsidRPr="001416F8">
              <w:rPr>
                <w:rFonts w:ascii="Times New Roman" w:hAnsi="Times New Roman"/>
                <w:b/>
                <w:sz w:val="28"/>
                <w:szCs w:val="28"/>
              </w:rPr>
              <w:t xml:space="preserve">. Основные показатели прогноза социально-экономического развития </w:t>
            </w:r>
          </w:p>
          <w:p w:rsidR="00345EAE" w:rsidRPr="001416F8" w:rsidRDefault="00345EAE" w:rsidP="00345EAE">
            <w:pPr>
              <w:pStyle w:val="af2"/>
              <w:jc w:val="center"/>
              <w:rPr>
                <w:rFonts w:ascii="Times New Roman" w:hAnsi="Times New Roman"/>
                <w:b/>
                <w:sz w:val="28"/>
                <w:szCs w:val="28"/>
              </w:rPr>
            </w:pPr>
            <w:r w:rsidRPr="001416F8">
              <w:rPr>
                <w:rFonts w:ascii="Times New Roman" w:hAnsi="Times New Roman"/>
                <w:b/>
                <w:sz w:val="28"/>
                <w:szCs w:val="28"/>
              </w:rPr>
              <w:t>муниципального образования Ленинградской области</w:t>
            </w:r>
          </w:p>
          <w:p w:rsidR="00345EAE" w:rsidRPr="001416F8" w:rsidRDefault="00345EAE" w:rsidP="00345EAE">
            <w:pPr>
              <w:pStyle w:val="af2"/>
              <w:jc w:val="center"/>
              <w:rPr>
                <w:rFonts w:ascii="Times New Roman" w:hAnsi="Times New Roman"/>
                <w:b/>
                <w:sz w:val="28"/>
                <w:szCs w:val="28"/>
              </w:rPr>
            </w:pPr>
            <w:r w:rsidRPr="001416F8">
              <w:rPr>
                <w:rFonts w:ascii="Times New Roman" w:hAnsi="Times New Roman"/>
                <w:b/>
                <w:sz w:val="28"/>
                <w:szCs w:val="28"/>
              </w:rPr>
              <w:t>Тихвинский муниципальный район</w:t>
            </w:r>
          </w:p>
          <w:p w:rsidR="00DA2731" w:rsidRPr="001416F8" w:rsidRDefault="00DA2731" w:rsidP="007B002E">
            <w:pPr>
              <w:spacing w:after="0" w:line="240" w:lineRule="auto"/>
              <w:jc w:val="center"/>
              <w:rPr>
                <w:rFonts w:ascii="Times New Roman" w:hAnsi="Times New Roman"/>
                <w:b/>
                <w:bCs/>
                <w:sz w:val="28"/>
                <w:szCs w:val="28"/>
                <w:lang w:eastAsia="ru-RU"/>
              </w:rPr>
            </w:pPr>
          </w:p>
        </w:tc>
      </w:tr>
      <w:tr w:rsidR="00DA2731" w:rsidRPr="001416F8" w:rsidTr="00F422BC">
        <w:trPr>
          <w:gridAfter w:val="1"/>
          <w:wAfter w:w="1396" w:type="dxa"/>
          <w:trHeight w:val="311"/>
        </w:trPr>
        <w:tc>
          <w:tcPr>
            <w:tcW w:w="15515" w:type="dxa"/>
            <w:gridSpan w:val="9"/>
            <w:tcBorders>
              <w:top w:val="nil"/>
              <w:left w:val="nil"/>
              <w:bottom w:val="nil"/>
              <w:right w:val="nil"/>
            </w:tcBorders>
            <w:vAlign w:val="bottom"/>
          </w:tcPr>
          <w:p w:rsidR="001B6569" w:rsidRPr="001416F8" w:rsidRDefault="00345EAE" w:rsidP="001B6569">
            <w:pPr>
              <w:spacing w:after="0" w:line="240" w:lineRule="auto"/>
              <w:jc w:val="center"/>
              <w:rPr>
                <w:rFonts w:ascii="Times New Roman" w:hAnsi="Times New Roman"/>
                <w:sz w:val="24"/>
                <w:szCs w:val="24"/>
                <w:lang w:eastAsia="ru-RU"/>
              </w:rPr>
            </w:pPr>
            <w:r w:rsidRPr="001416F8">
              <w:rPr>
                <w:rFonts w:ascii="Times New Roman" w:hAnsi="Times New Roman"/>
                <w:b/>
                <w:bCs/>
                <w:sz w:val="28"/>
                <w:szCs w:val="28"/>
                <w:lang w:eastAsia="ru-RU"/>
              </w:rPr>
              <w:t xml:space="preserve"> </w:t>
            </w:r>
            <w:r w:rsidR="00DA2731" w:rsidRPr="001416F8">
              <w:rPr>
                <w:rFonts w:ascii="Times New Roman" w:hAnsi="Times New Roman"/>
                <w:b/>
                <w:bCs/>
                <w:sz w:val="28"/>
                <w:szCs w:val="28"/>
                <w:lang w:eastAsia="ru-RU"/>
              </w:rPr>
              <w:t xml:space="preserve"> </w:t>
            </w:r>
            <w:r w:rsidR="001B6569" w:rsidRPr="001416F8">
              <w:rPr>
                <w:rFonts w:ascii="Times New Roman" w:hAnsi="Times New Roman"/>
                <w:b/>
                <w:bCs/>
                <w:sz w:val="28"/>
                <w:szCs w:val="28"/>
                <w:lang w:eastAsia="ru-RU"/>
              </w:rPr>
              <w:t>на 202</w:t>
            </w:r>
            <w:r w:rsidR="006A6E01" w:rsidRPr="001416F8">
              <w:rPr>
                <w:rFonts w:ascii="Times New Roman" w:hAnsi="Times New Roman"/>
                <w:b/>
                <w:bCs/>
                <w:sz w:val="28"/>
                <w:szCs w:val="28"/>
                <w:lang w:eastAsia="ru-RU"/>
              </w:rPr>
              <w:t>4</w:t>
            </w:r>
            <w:r w:rsidR="001B6569" w:rsidRPr="001416F8">
              <w:rPr>
                <w:rFonts w:ascii="Times New Roman" w:hAnsi="Times New Roman"/>
                <w:b/>
                <w:bCs/>
                <w:sz w:val="28"/>
                <w:szCs w:val="28"/>
                <w:lang w:eastAsia="ru-RU"/>
              </w:rPr>
              <w:t xml:space="preserve"> - 202</w:t>
            </w:r>
            <w:r w:rsidR="006A6E01" w:rsidRPr="001416F8">
              <w:rPr>
                <w:rFonts w:ascii="Times New Roman" w:hAnsi="Times New Roman"/>
                <w:b/>
                <w:bCs/>
                <w:sz w:val="28"/>
                <w:szCs w:val="28"/>
                <w:lang w:eastAsia="ru-RU"/>
              </w:rPr>
              <w:t>6</w:t>
            </w:r>
            <w:r w:rsidR="001B6569" w:rsidRPr="001416F8">
              <w:rPr>
                <w:rFonts w:ascii="Times New Roman" w:hAnsi="Times New Roman"/>
                <w:b/>
                <w:bCs/>
                <w:sz w:val="28"/>
                <w:szCs w:val="28"/>
                <w:lang w:eastAsia="ru-RU"/>
              </w:rPr>
              <w:t xml:space="preserve"> гг. </w:t>
            </w:r>
            <w:r w:rsidR="001B6569" w:rsidRPr="001416F8">
              <w:rPr>
                <w:rFonts w:ascii="Times New Roman" w:hAnsi="Times New Roman"/>
                <w:sz w:val="24"/>
                <w:szCs w:val="24"/>
                <w:lang w:eastAsia="ru-RU"/>
              </w:rPr>
              <w:t xml:space="preserve"> </w:t>
            </w:r>
          </w:p>
          <w:p w:rsidR="00DA2731" w:rsidRPr="001416F8" w:rsidRDefault="00DA2731" w:rsidP="007B002E">
            <w:pPr>
              <w:spacing w:after="0" w:line="240" w:lineRule="auto"/>
              <w:jc w:val="center"/>
              <w:rPr>
                <w:rFonts w:ascii="Times New Roman" w:hAnsi="Times New Roman"/>
                <w:b/>
                <w:bCs/>
                <w:sz w:val="28"/>
                <w:szCs w:val="28"/>
                <w:lang w:eastAsia="ru-RU"/>
              </w:rPr>
            </w:pPr>
          </w:p>
        </w:tc>
      </w:tr>
      <w:tr w:rsidR="008C42AA"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п/п</w:t>
            </w:r>
          </w:p>
        </w:tc>
        <w:tc>
          <w:tcPr>
            <w:tcW w:w="435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Наименование, раздела, показателя</w:t>
            </w:r>
          </w:p>
        </w:tc>
        <w:tc>
          <w:tcPr>
            <w:tcW w:w="24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Единица измерения</w:t>
            </w:r>
          </w:p>
        </w:tc>
        <w:tc>
          <w:tcPr>
            <w:tcW w:w="2161" w:type="dxa"/>
            <w:tcBorders>
              <w:top w:val="single" w:sz="4" w:space="0" w:color="auto"/>
              <w:left w:val="nil"/>
              <w:bottom w:val="single" w:sz="4" w:space="0" w:color="auto"/>
              <w:right w:val="single" w:sz="4" w:space="0" w:color="auto"/>
            </w:tcBorders>
            <w:shd w:val="clear" w:color="auto" w:fill="auto"/>
            <w:vAlign w:val="center"/>
            <w:hideMark/>
          </w:tcPr>
          <w:p w:rsidR="008C42AA" w:rsidRPr="001416F8" w:rsidRDefault="008C42AA" w:rsidP="006F7382">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Отч</w:t>
            </w:r>
            <w:r w:rsidR="006F7382" w:rsidRPr="001416F8">
              <w:rPr>
                <w:rFonts w:ascii="Times New Roman" w:eastAsia="Times New Roman" w:hAnsi="Times New Roman"/>
                <w:b/>
                <w:bCs/>
                <w:sz w:val="24"/>
                <w:szCs w:val="24"/>
                <w:lang w:eastAsia="ru-RU"/>
              </w:rPr>
              <w:t>ё</w:t>
            </w:r>
            <w:r w:rsidRPr="001416F8">
              <w:rPr>
                <w:rFonts w:ascii="Times New Roman" w:eastAsia="Times New Roman" w:hAnsi="Times New Roman"/>
                <w:b/>
                <w:bCs/>
                <w:sz w:val="24"/>
                <w:szCs w:val="24"/>
                <w:lang w:eastAsia="ru-RU"/>
              </w:rPr>
              <w:t>т</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Оценка</w:t>
            </w:r>
          </w:p>
        </w:tc>
        <w:tc>
          <w:tcPr>
            <w:tcW w:w="4127" w:type="dxa"/>
            <w:gridSpan w:val="3"/>
            <w:tcBorders>
              <w:top w:val="single" w:sz="4" w:space="0" w:color="auto"/>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Прогноз</w:t>
            </w:r>
          </w:p>
        </w:tc>
      </w:tr>
      <w:tr w:rsidR="00567F6E"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vMerge/>
            <w:tcBorders>
              <w:top w:val="single" w:sz="4" w:space="0" w:color="auto"/>
              <w:left w:val="single" w:sz="4" w:space="0" w:color="auto"/>
              <w:bottom w:val="single" w:sz="4" w:space="0" w:color="auto"/>
              <w:right w:val="single" w:sz="4" w:space="0" w:color="auto"/>
            </w:tcBorders>
            <w:vAlign w:val="center"/>
            <w:hideMark/>
          </w:tcPr>
          <w:p w:rsidR="00567F6E" w:rsidRPr="001416F8" w:rsidRDefault="00567F6E" w:rsidP="00567F6E">
            <w:pPr>
              <w:spacing w:after="0" w:line="240" w:lineRule="auto"/>
              <w:rPr>
                <w:rFonts w:ascii="Times New Roman" w:eastAsia="Times New Roman" w:hAnsi="Times New Roman"/>
                <w:b/>
                <w:bCs/>
                <w:sz w:val="24"/>
                <w:szCs w:val="24"/>
                <w:lang w:eastAsia="ru-RU"/>
              </w:rPr>
            </w:pPr>
          </w:p>
        </w:tc>
        <w:tc>
          <w:tcPr>
            <w:tcW w:w="4354" w:type="dxa"/>
            <w:vMerge/>
            <w:tcBorders>
              <w:top w:val="single" w:sz="4" w:space="0" w:color="auto"/>
              <w:left w:val="single" w:sz="4" w:space="0" w:color="auto"/>
              <w:bottom w:val="single" w:sz="4" w:space="0" w:color="auto"/>
              <w:right w:val="single" w:sz="4" w:space="0" w:color="auto"/>
            </w:tcBorders>
            <w:vAlign w:val="center"/>
            <w:hideMark/>
          </w:tcPr>
          <w:p w:rsidR="00567F6E" w:rsidRPr="001416F8" w:rsidRDefault="00567F6E" w:rsidP="00567F6E">
            <w:pPr>
              <w:spacing w:after="0" w:line="240" w:lineRule="auto"/>
              <w:rPr>
                <w:rFonts w:ascii="Times New Roman" w:eastAsia="Times New Roman" w:hAnsi="Times New Roman"/>
                <w:b/>
                <w:bCs/>
                <w:sz w:val="24"/>
                <w:szCs w:val="24"/>
                <w:lang w:eastAsia="ru-RU"/>
              </w:rPr>
            </w:pPr>
          </w:p>
        </w:tc>
        <w:tc>
          <w:tcPr>
            <w:tcW w:w="2459" w:type="dxa"/>
            <w:vMerge/>
            <w:tcBorders>
              <w:top w:val="single" w:sz="4" w:space="0" w:color="auto"/>
              <w:left w:val="single" w:sz="4" w:space="0" w:color="auto"/>
              <w:bottom w:val="single" w:sz="4" w:space="0" w:color="auto"/>
              <w:right w:val="single" w:sz="4" w:space="0" w:color="auto"/>
            </w:tcBorders>
            <w:vAlign w:val="center"/>
            <w:hideMark/>
          </w:tcPr>
          <w:p w:rsidR="00567F6E" w:rsidRPr="001416F8" w:rsidRDefault="00567F6E" w:rsidP="00567F6E">
            <w:pPr>
              <w:spacing w:after="0" w:line="240" w:lineRule="auto"/>
              <w:rPr>
                <w:rFonts w:ascii="Times New Roman" w:eastAsia="Times New Roman" w:hAnsi="Times New Roman"/>
                <w:b/>
                <w:bCs/>
                <w:sz w:val="24"/>
                <w:szCs w:val="24"/>
                <w:lang w:eastAsia="ru-RU"/>
              </w:rPr>
            </w:pP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7F6E" w:rsidRPr="001416F8" w:rsidRDefault="00567F6E" w:rsidP="006F7382">
            <w:pPr>
              <w:spacing w:after="0" w:line="240" w:lineRule="auto"/>
              <w:jc w:val="center"/>
              <w:rPr>
                <w:rFonts w:ascii="Times New Roman" w:hAnsi="Times New Roman"/>
                <w:sz w:val="24"/>
                <w:szCs w:val="24"/>
                <w:lang w:eastAsia="ru-RU"/>
              </w:rPr>
            </w:pPr>
            <w:r w:rsidRPr="001416F8">
              <w:rPr>
                <w:rFonts w:ascii="Times New Roman" w:hAnsi="Times New Roman"/>
                <w:sz w:val="24"/>
                <w:szCs w:val="24"/>
              </w:rPr>
              <w:t>202</w:t>
            </w:r>
            <w:r w:rsidR="006F7382" w:rsidRPr="001416F8">
              <w:rPr>
                <w:rFonts w:ascii="Times New Roman" w:hAnsi="Times New Roman"/>
                <w:sz w:val="24"/>
                <w:szCs w:val="24"/>
              </w:rPr>
              <w:t>2</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567F6E" w:rsidRPr="001416F8" w:rsidRDefault="00567F6E" w:rsidP="006F7382">
            <w:pPr>
              <w:jc w:val="center"/>
              <w:rPr>
                <w:rFonts w:ascii="Times New Roman" w:hAnsi="Times New Roman"/>
                <w:b/>
                <w:bCs/>
                <w:sz w:val="24"/>
                <w:szCs w:val="24"/>
              </w:rPr>
            </w:pPr>
            <w:r w:rsidRPr="001416F8">
              <w:rPr>
                <w:rFonts w:ascii="Times New Roman" w:hAnsi="Times New Roman"/>
                <w:b/>
                <w:bCs/>
                <w:sz w:val="24"/>
                <w:szCs w:val="24"/>
              </w:rPr>
              <w:t>202</w:t>
            </w:r>
            <w:r w:rsidR="006F7382" w:rsidRPr="001416F8">
              <w:rPr>
                <w:rFonts w:ascii="Times New Roman" w:hAnsi="Times New Roman"/>
                <w:b/>
                <w:bCs/>
                <w:sz w:val="24"/>
                <w:szCs w:val="24"/>
              </w:rPr>
              <w:t>3</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567F6E" w:rsidRPr="001416F8" w:rsidRDefault="00567F6E" w:rsidP="006F7382">
            <w:pPr>
              <w:jc w:val="center"/>
              <w:rPr>
                <w:rFonts w:ascii="Times New Roman" w:hAnsi="Times New Roman"/>
                <w:sz w:val="24"/>
                <w:szCs w:val="24"/>
              </w:rPr>
            </w:pPr>
            <w:r w:rsidRPr="001416F8">
              <w:rPr>
                <w:rFonts w:ascii="Times New Roman" w:hAnsi="Times New Roman"/>
                <w:sz w:val="24"/>
                <w:szCs w:val="24"/>
              </w:rPr>
              <w:t>202</w:t>
            </w:r>
            <w:r w:rsidR="006F7382" w:rsidRPr="001416F8">
              <w:rPr>
                <w:rFonts w:ascii="Times New Roman" w:hAnsi="Times New Roman"/>
                <w:sz w:val="24"/>
                <w:szCs w:val="24"/>
              </w:rPr>
              <w:t>4</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567F6E" w:rsidRPr="001416F8" w:rsidRDefault="00567F6E" w:rsidP="006F7382">
            <w:pPr>
              <w:jc w:val="center"/>
              <w:rPr>
                <w:rFonts w:ascii="Times New Roman" w:hAnsi="Times New Roman"/>
                <w:sz w:val="24"/>
                <w:szCs w:val="24"/>
              </w:rPr>
            </w:pPr>
            <w:r w:rsidRPr="001416F8">
              <w:rPr>
                <w:rFonts w:ascii="Times New Roman" w:hAnsi="Times New Roman"/>
                <w:sz w:val="24"/>
                <w:szCs w:val="24"/>
              </w:rPr>
              <w:t>202</w:t>
            </w:r>
            <w:r w:rsidR="006F7382" w:rsidRPr="001416F8">
              <w:rPr>
                <w:rFonts w:ascii="Times New Roman" w:hAnsi="Times New Roman"/>
                <w:sz w:val="24"/>
                <w:szCs w:val="24"/>
              </w:rPr>
              <w:t>5</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67F6E" w:rsidRPr="001416F8" w:rsidRDefault="00567F6E" w:rsidP="006F7382">
            <w:pPr>
              <w:jc w:val="center"/>
              <w:rPr>
                <w:rFonts w:ascii="Times New Roman" w:hAnsi="Times New Roman"/>
                <w:sz w:val="24"/>
                <w:szCs w:val="24"/>
              </w:rPr>
            </w:pPr>
            <w:r w:rsidRPr="001416F8">
              <w:rPr>
                <w:rFonts w:ascii="Times New Roman" w:hAnsi="Times New Roman"/>
                <w:sz w:val="24"/>
                <w:szCs w:val="24"/>
              </w:rPr>
              <w:t>202</w:t>
            </w:r>
            <w:r w:rsidR="006F7382" w:rsidRPr="001416F8">
              <w:rPr>
                <w:rFonts w:ascii="Times New Roman" w:hAnsi="Times New Roman"/>
                <w:sz w:val="24"/>
                <w:szCs w:val="24"/>
              </w:rPr>
              <w:t>6</w:t>
            </w:r>
          </w:p>
        </w:tc>
      </w:tr>
      <w:tr w:rsidR="008C42AA"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auto" w:fill="auto"/>
            <w:hideMark/>
          </w:tcPr>
          <w:p w:rsidR="008C42AA" w:rsidRPr="001416F8" w:rsidRDefault="008C42AA" w:rsidP="008C42AA">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I</w:t>
            </w:r>
          </w:p>
        </w:tc>
        <w:tc>
          <w:tcPr>
            <w:tcW w:w="4354"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Демографические показатели</w:t>
            </w:r>
          </w:p>
        </w:tc>
        <w:tc>
          <w:tcPr>
            <w:tcW w:w="2459"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2161"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522"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10"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421"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r>
      <w:tr w:rsidR="00BC52E7"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Численность населения (на 1 января года)</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67 768,0</w:t>
            </w:r>
          </w:p>
        </w:tc>
        <w:tc>
          <w:tcPr>
            <w:tcW w:w="1522" w:type="dxa"/>
            <w:tcBorders>
              <w:top w:val="single" w:sz="4" w:space="0" w:color="auto"/>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66 266,0</w:t>
            </w: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65 338,0</w:t>
            </w:r>
          </w:p>
        </w:tc>
        <w:tc>
          <w:tcPr>
            <w:tcW w:w="1421" w:type="dxa"/>
            <w:tcBorders>
              <w:top w:val="single" w:sz="4" w:space="0" w:color="auto"/>
              <w:left w:val="nil"/>
              <w:bottom w:val="single" w:sz="4" w:space="0" w:color="auto"/>
              <w:right w:val="single" w:sz="4" w:space="0" w:color="auto"/>
            </w:tcBorders>
            <w:shd w:val="clear" w:color="000000" w:fill="FFFFFF"/>
            <w:vAlign w:val="center"/>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64 423,0</w:t>
            </w:r>
          </w:p>
        </w:tc>
        <w:tc>
          <w:tcPr>
            <w:tcW w:w="1396" w:type="dxa"/>
            <w:tcBorders>
              <w:top w:val="single" w:sz="4" w:space="0" w:color="auto"/>
              <w:left w:val="nil"/>
              <w:bottom w:val="single" w:sz="4" w:space="0" w:color="auto"/>
              <w:right w:val="single" w:sz="4" w:space="0" w:color="auto"/>
            </w:tcBorders>
            <w:shd w:val="clear" w:color="000000" w:fill="FFFFFF"/>
            <w:vAlign w:val="center"/>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63 521,0</w:t>
            </w:r>
          </w:p>
        </w:tc>
      </w:tr>
      <w:tr w:rsidR="00BC52E7"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1.1</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в том числе: городское</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56 716,0</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54 286,0</w:t>
            </w:r>
          </w:p>
        </w:tc>
        <w:tc>
          <w:tcPr>
            <w:tcW w:w="1310" w:type="dxa"/>
            <w:tcBorders>
              <w:top w:val="nil"/>
              <w:left w:val="nil"/>
              <w:bottom w:val="single" w:sz="4" w:space="0" w:color="auto"/>
              <w:right w:val="single" w:sz="4" w:space="0" w:color="auto"/>
            </w:tcBorders>
            <w:shd w:val="clear" w:color="000000" w:fill="FFFFFF"/>
            <w:vAlign w:val="center"/>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53 471,0</w:t>
            </w:r>
          </w:p>
        </w:tc>
        <w:tc>
          <w:tcPr>
            <w:tcW w:w="1421" w:type="dxa"/>
            <w:tcBorders>
              <w:top w:val="nil"/>
              <w:left w:val="nil"/>
              <w:bottom w:val="single" w:sz="4" w:space="0" w:color="auto"/>
              <w:right w:val="single" w:sz="4" w:space="0" w:color="auto"/>
            </w:tcBorders>
            <w:shd w:val="clear" w:color="000000" w:fill="FFFFFF"/>
            <w:vAlign w:val="center"/>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52 669,0</w:t>
            </w:r>
          </w:p>
        </w:tc>
        <w:tc>
          <w:tcPr>
            <w:tcW w:w="1396" w:type="dxa"/>
            <w:tcBorders>
              <w:top w:val="nil"/>
              <w:left w:val="nil"/>
              <w:bottom w:val="single" w:sz="4" w:space="0" w:color="auto"/>
              <w:right w:val="single" w:sz="4" w:space="0" w:color="auto"/>
            </w:tcBorders>
            <w:shd w:val="clear" w:color="000000" w:fill="FFFFFF"/>
            <w:vAlign w:val="center"/>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51 879,0</w:t>
            </w:r>
          </w:p>
        </w:tc>
      </w:tr>
      <w:tr w:rsidR="00BC52E7"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1.2</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                      сельское</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11 052,0</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11 980,0</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11 867,0</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11 754,0</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11 642,0</w:t>
            </w:r>
          </w:p>
        </w:tc>
      </w:tr>
      <w:tr w:rsidR="00BC52E7"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Численность населения младше трудоспособного возраста (на 1 января года)</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11 045,0</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10 028,0</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9 768,0</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9 472,0</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9 251,0</w:t>
            </w:r>
          </w:p>
        </w:tc>
      </w:tr>
      <w:tr w:rsidR="00BC52E7"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Численность населения трудоспособного возраста (на 1 января года)</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37 760,0</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35 939,0</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37 501,0</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37 404,0</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37 345,0</w:t>
            </w:r>
          </w:p>
        </w:tc>
      </w:tr>
      <w:tr w:rsidR="00BC52E7"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4</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Численность населения старше трудоспособного возраста (на 1 января года)</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18 963,0</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20 299,0</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18 069,0</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17 547,0</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16 925,0</w:t>
            </w:r>
          </w:p>
        </w:tc>
      </w:tr>
      <w:tr w:rsidR="00BC52E7"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5</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Численность населения среднегодовая</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67 017,0</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65 802,0</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64 880,5</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63 972,0</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63 281,0</w:t>
            </w:r>
          </w:p>
        </w:tc>
      </w:tr>
      <w:tr w:rsidR="00BC52E7"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auto" w:fill="auto"/>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6</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Число родившихся (без учета мертворожденных)</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463,0</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430,0</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450,0</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480,0</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520,0</w:t>
            </w:r>
          </w:p>
        </w:tc>
      </w:tr>
      <w:tr w:rsidR="00BC52E7"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auto" w:fill="auto"/>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7</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Число умерших</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1 163,0</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1 080,0</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1 100,0</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1 100,0</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1 100,0</w:t>
            </w:r>
          </w:p>
        </w:tc>
      </w:tr>
      <w:tr w:rsidR="00BC52E7"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auto" w:fill="auto"/>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8</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Миграционный прирост (-убыль)</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-275,0</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100,0</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100,0</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100,0</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100,0</w:t>
            </w:r>
          </w:p>
        </w:tc>
      </w:tr>
      <w:tr w:rsidR="00BC52E7"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auto" w:fill="auto"/>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lastRenderedPageBreak/>
              <w:t>9</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Общий коэффициент рождаемости</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 на 1 тыс. чел. населения</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6,9</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6,5</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6,9</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7,5</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8,2</w:t>
            </w:r>
          </w:p>
        </w:tc>
      </w:tr>
      <w:tr w:rsidR="00BC52E7"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auto" w:fill="auto"/>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10</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Общий коэффициент смертности</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 на 1 тыс. чел. населения</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17,4</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16,4</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17,0</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17,2</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17,4</w:t>
            </w:r>
          </w:p>
        </w:tc>
      </w:tr>
      <w:tr w:rsidR="00BC52E7"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auto" w:fill="auto"/>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11</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Коэффициент естественного прироста (убыли)</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 на 1 тыс. чел. населения</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-10,4</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-9,9</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-10,0</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-9,7</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-9,2</w:t>
            </w:r>
          </w:p>
        </w:tc>
      </w:tr>
      <w:tr w:rsidR="00BC52E7"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auto" w:fill="auto"/>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12</w:t>
            </w:r>
          </w:p>
        </w:tc>
        <w:tc>
          <w:tcPr>
            <w:tcW w:w="4354"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Коэффициент миграционного прироста (убыли)</w:t>
            </w:r>
          </w:p>
        </w:tc>
        <w:tc>
          <w:tcPr>
            <w:tcW w:w="2459" w:type="dxa"/>
            <w:tcBorders>
              <w:top w:val="nil"/>
              <w:left w:val="nil"/>
              <w:bottom w:val="single" w:sz="4" w:space="0" w:color="auto"/>
              <w:right w:val="single" w:sz="4" w:space="0" w:color="auto"/>
            </w:tcBorders>
            <w:shd w:val="clear" w:color="auto" w:fill="auto"/>
            <w:vAlign w:val="center"/>
            <w:hideMark/>
          </w:tcPr>
          <w:p w:rsidR="00BC52E7" w:rsidRPr="001416F8" w:rsidRDefault="00BC52E7" w:rsidP="00567F6E">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 на 1 тыс. чел. населения</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-4,1</w:t>
            </w:r>
          </w:p>
        </w:tc>
        <w:tc>
          <w:tcPr>
            <w:tcW w:w="1522"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1,5</w:t>
            </w:r>
          </w:p>
        </w:tc>
        <w:tc>
          <w:tcPr>
            <w:tcW w:w="1310"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1,5</w:t>
            </w:r>
          </w:p>
        </w:tc>
        <w:tc>
          <w:tcPr>
            <w:tcW w:w="1421"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1,6</w:t>
            </w:r>
          </w:p>
        </w:tc>
        <w:tc>
          <w:tcPr>
            <w:tcW w:w="1396" w:type="dxa"/>
            <w:tcBorders>
              <w:top w:val="nil"/>
              <w:left w:val="nil"/>
              <w:bottom w:val="single" w:sz="4" w:space="0" w:color="auto"/>
              <w:right w:val="single" w:sz="4" w:space="0" w:color="auto"/>
            </w:tcBorders>
            <w:shd w:val="clear" w:color="000000" w:fill="FFFFFF"/>
            <w:vAlign w:val="center"/>
            <w:hideMark/>
          </w:tcPr>
          <w:p w:rsidR="00BC52E7" w:rsidRPr="001416F8" w:rsidRDefault="00BC52E7">
            <w:pPr>
              <w:jc w:val="center"/>
              <w:rPr>
                <w:rFonts w:ascii="Times New Roman" w:hAnsi="Times New Roman"/>
                <w:color w:val="000000"/>
                <w:sz w:val="24"/>
                <w:szCs w:val="24"/>
              </w:rPr>
            </w:pPr>
            <w:r w:rsidRPr="001416F8">
              <w:rPr>
                <w:rFonts w:ascii="Times New Roman" w:hAnsi="Times New Roman"/>
                <w:color w:val="000000"/>
                <w:sz w:val="24"/>
                <w:szCs w:val="24"/>
              </w:rPr>
              <w:t>1,6</w:t>
            </w:r>
          </w:p>
        </w:tc>
      </w:tr>
      <w:tr w:rsidR="00262F00" w:rsidRPr="001416F8" w:rsidTr="00F422BC">
        <w:tblPrEx>
          <w:tblLook w:val="04A0" w:firstRow="1" w:lastRow="0" w:firstColumn="1" w:lastColumn="0" w:noHBand="0" w:noVBand="1"/>
        </w:tblPrEx>
        <w:trPr>
          <w:gridBefore w:val="1"/>
          <w:gridAfter w:val="1"/>
          <w:wBefore w:w="16" w:type="dxa"/>
          <w:wAfter w:w="1396" w:type="dxa"/>
          <w:trHeight w:val="1318"/>
        </w:trPr>
        <w:tc>
          <w:tcPr>
            <w:tcW w:w="876" w:type="dxa"/>
            <w:tcBorders>
              <w:top w:val="nil"/>
              <w:left w:val="single" w:sz="4" w:space="0" w:color="auto"/>
              <w:bottom w:val="single" w:sz="4" w:space="0" w:color="auto"/>
              <w:right w:val="single" w:sz="4" w:space="0" w:color="auto"/>
            </w:tcBorders>
            <w:shd w:val="clear" w:color="auto" w:fill="auto"/>
            <w:hideMark/>
          </w:tcPr>
          <w:p w:rsidR="00262F00" w:rsidRPr="001416F8" w:rsidRDefault="00262F00"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w:t>
            </w:r>
          </w:p>
        </w:tc>
        <w:tc>
          <w:tcPr>
            <w:tcW w:w="4354"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spacing w:after="0" w:line="240" w:lineRule="auto"/>
              <w:rPr>
                <w:rFonts w:ascii="Times New Roman" w:eastAsia="Times New Roman" w:hAnsi="Times New Roman"/>
                <w:b/>
                <w:bCs/>
                <w:sz w:val="26"/>
                <w:szCs w:val="26"/>
                <w:lang w:eastAsia="ru-RU"/>
              </w:rPr>
            </w:pPr>
            <w:r w:rsidRPr="001416F8">
              <w:rPr>
                <w:rFonts w:ascii="Times New Roman" w:eastAsia="Times New Roman" w:hAnsi="Times New Roman"/>
                <w:b/>
                <w:bCs/>
                <w:sz w:val="26"/>
                <w:szCs w:val="26"/>
                <w:lang w:eastAsia="ru-RU"/>
              </w:rPr>
              <w:t>Отгружено товаров собственного производства, выполнено работ и услуг собственными силами (без субъектов малого предпринимательства), всего</w:t>
            </w:r>
          </w:p>
        </w:tc>
        <w:tc>
          <w:tcPr>
            <w:tcW w:w="2459"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spacing w:after="0" w:line="240" w:lineRule="auto"/>
              <w:jc w:val="center"/>
              <w:rPr>
                <w:rFonts w:ascii="Times New Roman" w:eastAsia="Times New Roman" w:hAnsi="Times New Roman"/>
                <w:sz w:val="26"/>
                <w:szCs w:val="26"/>
                <w:lang w:eastAsia="ru-RU"/>
              </w:rPr>
            </w:pPr>
            <w:r w:rsidRPr="001416F8">
              <w:rPr>
                <w:rFonts w:ascii="Times New Roman" w:eastAsia="Times New Roman" w:hAnsi="Times New Roman"/>
                <w:sz w:val="26"/>
                <w:szCs w:val="26"/>
                <w:lang w:eastAsia="ru-RU"/>
              </w:rPr>
              <w:t>млн руб.</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262F00" w:rsidRPr="001416F8" w:rsidRDefault="00262F00" w:rsidP="00262F00">
            <w:pPr>
              <w:spacing w:after="0" w:line="240" w:lineRule="auto"/>
              <w:jc w:val="center"/>
              <w:rPr>
                <w:rFonts w:ascii="Times New Roman" w:hAnsi="Times New Roman"/>
                <w:sz w:val="24"/>
                <w:szCs w:val="24"/>
                <w:lang w:eastAsia="ru-RU"/>
              </w:rPr>
            </w:pPr>
            <w:r w:rsidRPr="001416F8">
              <w:rPr>
                <w:rFonts w:ascii="Times New Roman" w:hAnsi="Times New Roman"/>
                <w:sz w:val="24"/>
                <w:szCs w:val="24"/>
              </w:rPr>
              <w:t>87 119,5</w:t>
            </w:r>
          </w:p>
        </w:tc>
        <w:tc>
          <w:tcPr>
            <w:tcW w:w="1522" w:type="dxa"/>
            <w:tcBorders>
              <w:top w:val="single" w:sz="4" w:space="0" w:color="auto"/>
              <w:left w:val="nil"/>
              <w:bottom w:val="single" w:sz="4" w:space="0" w:color="auto"/>
              <w:right w:val="single" w:sz="4" w:space="0" w:color="auto"/>
            </w:tcBorders>
            <w:shd w:val="clear" w:color="auto" w:fill="auto"/>
            <w:vAlign w:val="center"/>
          </w:tcPr>
          <w:p w:rsidR="00262F00" w:rsidRPr="001416F8" w:rsidRDefault="00262F00" w:rsidP="00262F00">
            <w:pPr>
              <w:jc w:val="center"/>
              <w:rPr>
                <w:rFonts w:ascii="Times New Roman" w:hAnsi="Times New Roman"/>
                <w:sz w:val="24"/>
                <w:szCs w:val="24"/>
              </w:rPr>
            </w:pPr>
            <w:r w:rsidRPr="001416F8">
              <w:rPr>
                <w:rFonts w:ascii="Times New Roman" w:hAnsi="Times New Roman"/>
                <w:sz w:val="24"/>
                <w:szCs w:val="24"/>
              </w:rPr>
              <w:t>68 423,9</w:t>
            </w:r>
          </w:p>
        </w:tc>
        <w:tc>
          <w:tcPr>
            <w:tcW w:w="1310" w:type="dxa"/>
            <w:tcBorders>
              <w:top w:val="single" w:sz="4" w:space="0" w:color="auto"/>
              <w:left w:val="nil"/>
              <w:bottom w:val="single" w:sz="4" w:space="0" w:color="auto"/>
              <w:right w:val="single" w:sz="4" w:space="0" w:color="auto"/>
            </w:tcBorders>
            <w:shd w:val="clear" w:color="auto" w:fill="auto"/>
            <w:vAlign w:val="center"/>
          </w:tcPr>
          <w:p w:rsidR="00262F00" w:rsidRPr="001416F8" w:rsidRDefault="00262F00" w:rsidP="00262F00">
            <w:pPr>
              <w:jc w:val="center"/>
              <w:rPr>
                <w:rFonts w:ascii="Times New Roman" w:hAnsi="Times New Roman"/>
                <w:sz w:val="24"/>
                <w:szCs w:val="24"/>
              </w:rPr>
            </w:pPr>
            <w:r w:rsidRPr="001416F8">
              <w:rPr>
                <w:rFonts w:ascii="Times New Roman" w:hAnsi="Times New Roman"/>
                <w:sz w:val="24"/>
                <w:szCs w:val="24"/>
              </w:rPr>
              <w:t>84 557,8</w:t>
            </w:r>
          </w:p>
        </w:tc>
        <w:tc>
          <w:tcPr>
            <w:tcW w:w="1421" w:type="dxa"/>
            <w:tcBorders>
              <w:top w:val="single" w:sz="4" w:space="0" w:color="auto"/>
              <w:left w:val="nil"/>
              <w:bottom w:val="single" w:sz="4" w:space="0" w:color="auto"/>
              <w:right w:val="single" w:sz="4" w:space="0" w:color="auto"/>
            </w:tcBorders>
            <w:shd w:val="clear" w:color="auto" w:fill="auto"/>
            <w:vAlign w:val="center"/>
          </w:tcPr>
          <w:p w:rsidR="00262F00" w:rsidRPr="001416F8" w:rsidRDefault="00262F00" w:rsidP="00262F00">
            <w:pPr>
              <w:jc w:val="center"/>
              <w:rPr>
                <w:rFonts w:ascii="Times New Roman" w:hAnsi="Times New Roman"/>
                <w:sz w:val="24"/>
                <w:szCs w:val="24"/>
              </w:rPr>
            </w:pPr>
            <w:r w:rsidRPr="001416F8">
              <w:rPr>
                <w:rFonts w:ascii="Times New Roman" w:hAnsi="Times New Roman"/>
                <w:sz w:val="24"/>
                <w:szCs w:val="24"/>
              </w:rPr>
              <w:t>89 249,1</w:t>
            </w:r>
          </w:p>
        </w:tc>
        <w:tc>
          <w:tcPr>
            <w:tcW w:w="1396" w:type="dxa"/>
            <w:tcBorders>
              <w:top w:val="single" w:sz="4" w:space="0" w:color="auto"/>
              <w:left w:val="nil"/>
              <w:bottom w:val="single" w:sz="4" w:space="0" w:color="auto"/>
              <w:right w:val="single" w:sz="4" w:space="0" w:color="auto"/>
            </w:tcBorders>
            <w:shd w:val="clear" w:color="auto" w:fill="auto"/>
            <w:vAlign w:val="center"/>
          </w:tcPr>
          <w:p w:rsidR="00262F00" w:rsidRPr="001416F8" w:rsidRDefault="00262F00" w:rsidP="00262F00">
            <w:pPr>
              <w:jc w:val="center"/>
              <w:rPr>
                <w:rFonts w:ascii="Times New Roman" w:hAnsi="Times New Roman"/>
                <w:sz w:val="24"/>
                <w:szCs w:val="24"/>
              </w:rPr>
            </w:pPr>
            <w:r w:rsidRPr="001416F8">
              <w:rPr>
                <w:rFonts w:ascii="Times New Roman" w:hAnsi="Times New Roman"/>
                <w:sz w:val="24"/>
                <w:szCs w:val="24"/>
              </w:rPr>
              <w:t>94 597,0</w:t>
            </w:r>
          </w:p>
        </w:tc>
      </w:tr>
      <w:tr w:rsidR="00262F00"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auto" w:fill="auto"/>
            <w:hideMark/>
          </w:tcPr>
          <w:p w:rsidR="00262F00" w:rsidRPr="001416F8" w:rsidRDefault="00262F00"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w:t>
            </w:r>
          </w:p>
        </w:tc>
        <w:tc>
          <w:tcPr>
            <w:tcW w:w="4354"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Индекс производства</w:t>
            </w:r>
          </w:p>
        </w:tc>
        <w:tc>
          <w:tcPr>
            <w:tcW w:w="2459"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62F00" w:rsidRPr="001416F8" w:rsidRDefault="00262F00" w:rsidP="00262F00">
            <w:pPr>
              <w:jc w:val="center"/>
              <w:rPr>
                <w:rFonts w:ascii="Times New Roman" w:hAnsi="Times New Roman"/>
                <w:sz w:val="24"/>
                <w:szCs w:val="24"/>
              </w:rPr>
            </w:pPr>
            <w:r w:rsidRPr="001416F8">
              <w:rPr>
                <w:rFonts w:ascii="Times New Roman" w:hAnsi="Times New Roman"/>
                <w:sz w:val="24"/>
                <w:szCs w:val="24"/>
              </w:rPr>
              <w:t>97,0</w:t>
            </w:r>
          </w:p>
        </w:tc>
        <w:tc>
          <w:tcPr>
            <w:tcW w:w="1522"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jc w:val="center"/>
              <w:rPr>
                <w:rFonts w:ascii="Times New Roman" w:hAnsi="Times New Roman"/>
                <w:sz w:val="24"/>
                <w:szCs w:val="24"/>
              </w:rPr>
            </w:pPr>
            <w:r w:rsidRPr="001416F8">
              <w:rPr>
                <w:rFonts w:ascii="Times New Roman" w:hAnsi="Times New Roman"/>
                <w:sz w:val="24"/>
                <w:szCs w:val="24"/>
              </w:rPr>
              <w:t>78,6</w:t>
            </w:r>
          </w:p>
        </w:tc>
        <w:tc>
          <w:tcPr>
            <w:tcW w:w="1310"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jc w:val="center"/>
              <w:rPr>
                <w:rFonts w:ascii="Times New Roman" w:hAnsi="Times New Roman"/>
                <w:sz w:val="24"/>
                <w:szCs w:val="24"/>
              </w:rPr>
            </w:pPr>
            <w:r w:rsidRPr="001416F8">
              <w:rPr>
                <w:rFonts w:ascii="Times New Roman" w:hAnsi="Times New Roman"/>
                <w:sz w:val="24"/>
                <w:szCs w:val="24"/>
              </w:rPr>
              <w:t>117,6</w:t>
            </w:r>
          </w:p>
        </w:tc>
        <w:tc>
          <w:tcPr>
            <w:tcW w:w="1421"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jc w:val="center"/>
              <w:rPr>
                <w:rFonts w:ascii="Times New Roman" w:hAnsi="Times New Roman"/>
                <w:sz w:val="24"/>
                <w:szCs w:val="24"/>
              </w:rPr>
            </w:pPr>
            <w:r w:rsidRPr="001416F8">
              <w:rPr>
                <w:rFonts w:ascii="Times New Roman" w:hAnsi="Times New Roman"/>
                <w:sz w:val="24"/>
                <w:szCs w:val="24"/>
              </w:rPr>
              <w:t>101,6</w:t>
            </w:r>
          </w:p>
        </w:tc>
        <w:tc>
          <w:tcPr>
            <w:tcW w:w="1396"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jc w:val="center"/>
              <w:rPr>
                <w:rFonts w:ascii="Times New Roman" w:hAnsi="Times New Roman"/>
                <w:sz w:val="24"/>
                <w:szCs w:val="24"/>
              </w:rPr>
            </w:pPr>
            <w:r w:rsidRPr="001416F8">
              <w:rPr>
                <w:rFonts w:ascii="Times New Roman" w:hAnsi="Times New Roman"/>
                <w:sz w:val="24"/>
                <w:szCs w:val="24"/>
              </w:rPr>
              <w:t>101,8</w:t>
            </w:r>
          </w:p>
        </w:tc>
      </w:tr>
      <w:tr w:rsidR="008C42AA"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auto" w:fill="auto"/>
            <w:hideMark/>
          </w:tcPr>
          <w:p w:rsidR="008C42AA" w:rsidRPr="001416F8" w:rsidRDefault="008C42AA" w:rsidP="008C42AA">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II</w:t>
            </w:r>
          </w:p>
        </w:tc>
        <w:tc>
          <w:tcPr>
            <w:tcW w:w="4354"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Промышленное производство</w:t>
            </w:r>
          </w:p>
        </w:tc>
        <w:tc>
          <w:tcPr>
            <w:tcW w:w="2459"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2161"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522"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10"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421"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r>
      <w:tr w:rsidR="00466E6E" w:rsidRPr="001416F8" w:rsidTr="00F422BC">
        <w:tblPrEx>
          <w:tblLook w:val="04A0" w:firstRow="1" w:lastRow="0" w:firstColumn="1" w:lastColumn="0" w:noHBand="0" w:noVBand="1"/>
        </w:tblPrEx>
        <w:trPr>
          <w:gridBefore w:val="1"/>
          <w:gridAfter w:val="1"/>
          <w:wBefore w:w="16" w:type="dxa"/>
          <w:wAfter w:w="1396" w:type="dxa"/>
          <w:trHeight w:val="1258"/>
        </w:trPr>
        <w:tc>
          <w:tcPr>
            <w:tcW w:w="876" w:type="dxa"/>
            <w:vMerge w:val="restart"/>
            <w:tcBorders>
              <w:top w:val="nil"/>
              <w:left w:val="single" w:sz="4" w:space="0" w:color="auto"/>
              <w:bottom w:val="single" w:sz="4" w:space="0" w:color="auto"/>
              <w:right w:val="single" w:sz="4" w:space="0" w:color="auto"/>
            </w:tcBorders>
            <w:shd w:val="clear" w:color="auto" w:fill="auto"/>
            <w:hideMark/>
          </w:tcPr>
          <w:p w:rsidR="00466E6E" w:rsidRPr="001416F8" w:rsidRDefault="00466E6E"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w:t>
            </w:r>
          </w:p>
        </w:tc>
        <w:tc>
          <w:tcPr>
            <w:tcW w:w="4354" w:type="dxa"/>
            <w:tcBorders>
              <w:top w:val="nil"/>
              <w:left w:val="nil"/>
              <w:bottom w:val="single" w:sz="4" w:space="0" w:color="auto"/>
              <w:right w:val="single" w:sz="4" w:space="0" w:color="auto"/>
            </w:tcBorders>
            <w:shd w:val="clear" w:color="auto" w:fill="auto"/>
            <w:vAlign w:val="center"/>
            <w:hideMark/>
          </w:tcPr>
          <w:p w:rsidR="00466E6E" w:rsidRPr="001416F8" w:rsidRDefault="00466E6E"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Отгружено товаров собственного производства, выполнено работ и услуг собственными силами (без субъектов малого предпринимательства), всего</w:t>
            </w:r>
          </w:p>
        </w:tc>
        <w:tc>
          <w:tcPr>
            <w:tcW w:w="2459" w:type="dxa"/>
            <w:tcBorders>
              <w:top w:val="nil"/>
              <w:left w:val="nil"/>
              <w:bottom w:val="single" w:sz="4" w:space="0" w:color="auto"/>
              <w:right w:val="single" w:sz="4" w:space="0" w:color="auto"/>
            </w:tcBorders>
            <w:shd w:val="clear" w:color="auto" w:fill="auto"/>
            <w:vAlign w:val="center"/>
            <w:hideMark/>
          </w:tcPr>
          <w:p w:rsidR="00466E6E" w:rsidRPr="001416F8" w:rsidRDefault="00466E6E"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66E6E" w:rsidRPr="001416F8" w:rsidRDefault="00466E6E">
            <w:pPr>
              <w:jc w:val="center"/>
              <w:rPr>
                <w:rFonts w:ascii="Times New Roman" w:hAnsi="Times New Roman"/>
                <w:color w:val="000000"/>
                <w:sz w:val="24"/>
                <w:szCs w:val="24"/>
              </w:rPr>
            </w:pPr>
            <w:r w:rsidRPr="001416F8">
              <w:rPr>
                <w:rFonts w:ascii="Times New Roman" w:hAnsi="Times New Roman"/>
                <w:color w:val="000000"/>
                <w:sz w:val="24"/>
                <w:szCs w:val="24"/>
              </w:rPr>
              <w:t>53 676,1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466E6E" w:rsidRPr="001416F8" w:rsidRDefault="00466E6E">
            <w:pPr>
              <w:jc w:val="center"/>
              <w:rPr>
                <w:rFonts w:ascii="Times New Roman" w:hAnsi="Times New Roman"/>
                <w:color w:val="000000"/>
                <w:sz w:val="24"/>
                <w:szCs w:val="24"/>
              </w:rPr>
            </w:pPr>
            <w:r w:rsidRPr="001416F8">
              <w:rPr>
                <w:rFonts w:ascii="Times New Roman" w:hAnsi="Times New Roman"/>
                <w:color w:val="000000"/>
                <w:sz w:val="24"/>
                <w:szCs w:val="24"/>
              </w:rPr>
              <w:t>85 599,4</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466E6E" w:rsidRPr="001416F8" w:rsidRDefault="00466E6E">
            <w:pPr>
              <w:jc w:val="center"/>
              <w:rPr>
                <w:rFonts w:ascii="Times New Roman" w:hAnsi="Times New Roman"/>
                <w:color w:val="000000"/>
                <w:sz w:val="24"/>
                <w:szCs w:val="24"/>
              </w:rPr>
            </w:pPr>
            <w:r w:rsidRPr="001416F8">
              <w:rPr>
                <w:rFonts w:ascii="Times New Roman" w:hAnsi="Times New Roman"/>
                <w:color w:val="000000"/>
                <w:sz w:val="24"/>
                <w:szCs w:val="24"/>
              </w:rPr>
              <w:t>86 248,6</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466E6E" w:rsidRPr="001416F8" w:rsidRDefault="00466E6E">
            <w:pPr>
              <w:jc w:val="center"/>
              <w:rPr>
                <w:rFonts w:ascii="Times New Roman" w:hAnsi="Times New Roman"/>
                <w:color w:val="000000"/>
                <w:sz w:val="24"/>
                <w:szCs w:val="24"/>
              </w:rPr>
            </w:pPr>
            <w:r w:rsidRPr="001416F8">
              <w:rPr>
                <w:rFonts w:ascii="Times New Roman" w:hAnsi="Times New Roman"/>
                <w:color w:val="000000"/>
                <w:sz w:val="24"/>
                <w:szCs w:val="24"/>
              </w:rPr>
              <w:t>87 160,4</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466E6E" w:rsidRPr="001416F8" w:rsidRDefault="00466E6E">
            <w:pPr>
              <w:jc w:val="center"/>
              <w:rPr>
                <w:rFonts w:ascii="Times New Roman" w:hAnsi="Times New Roman"/>
                <w:color w:val="000000"/>
                <w:sz w:val="24"/>
                <w:szCs w:val="24"/>
              </w:rPr>
            </w:pPr>
            <w:r w:rsidRPr="001416F8">
              <w:rPr>
                <w:rFonts w:ascii="Times New Roman" w:hAnsi="Times New Roman"/>
                <w:color w:val="000000"/>
                <w:sz w:val="24"/>
                <w:szCs w:val="24"/>
              </w:rPr>
              <w:t>87 988,0</w:t>
            </w:r>
          </w:p>
        </w:tc>
      </w:tr>
      <w:tr w:rsidR="00466E6E"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466E6E" w:rsidRPr="001416F8" w:rsidRDefault="00466E6E" w:rsidP="00262F00">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auto" w:fill="auto"/>
            <w:vAlign w:val="center"/>
            <w:hideMark/>
          </w:tcPr>
          <w:p w:rsidR="00466E6E" w:rsidRPr="001416F8" w:rsidRDefault="00466E6E"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Индекс промышленного производства</w:t>
            </w:r>
          </w:p>
        </w:tc>
        <w:tc>
          <w:tcPr>
            <w:tcW w:w="2459" w:type="dxa"/>
            <w:tcBorders>
              <w:top w:val="nil"/>
              <w:left w:val="nil"/>
              <w:bottom w:val="single" w:sz="4" w:space="0" w:color="auto"/>
              <w:right w:val="single" w:sz="4" w:space="0" w:color="auto"/>
            </w:tcBorders>
            <w:shd w:val="clear" w:color="auto" w:fill="auto"/>
            <w:vAlign w:val="center"/>
            <w:hideMark/>
          </w:tcPr>
          <w:p w:rsidR="00466E6E" w:rsidRPr="001416F8" w:rsidRDefault="00466E6E"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466E6E" w:rsidRPr="001416F8" w:rsidRDefault="00466E6E">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522" w:type="dxa"/>
            <w:tcBorders>
              <w:top w:val="nil"/>
              <w:left w:val="nil"/>
              <w:bottom w:val="single" w:sz="4" w:space="0" w:color="auto"/>
              <w:right w:val="single" w:sz="4" w:space="0" w:color="auto"/>
            </w:tcBorders>
            <w:shd w:val="clear" w:color="auto" w:fill="auto"/>
            <w:vAlign w:val="center"/>
            <w:hideMark/>
          </w:tcPr>
          <w:p w:rsidR="00466E6E" w:rsidRPr="001416F8" w:rsidRDefault="00466E6E">
            <w:pPr>
              <w:jc w:val="center"/>
              <w:rPr>
                <w:rFonts w:ascii="Times New Roman" w:hAnsi="Times New Roman"/>
                <w:color w:val="000000"/>
                <w:sz w:val="24"/>
                <w:szCs w:val="24"/>
              </w:rPr>
            </w:pPr>
            <w:r w:rsidRPr="001416F8">
              <w:rPr>
                <w:rFonts w:ascii="Times New Roman" w:hAnsi="Times New Roman"/>
                <w:color w:val="000000"/>
                <w:sz w:val="24"/>
                <w:szCs w:val="24"/>
              </w:rPr>
              <w:t>113,9</w:t>
            </w:r>
          </w:p>
        </w:tc>
        <w:tc>
          <w:tcPr>
            <w:tcW w:w="1310" w:type="dxa"/>
            <w:tcBorders>
              <w:top w:val="nil"/>
              <w:left w:val="nil"/>
              <w:bottom w:val="single" w:sz="4" w:space="0" w:color="auto"/>
              <w:right w:val="single" w:sz="4" w:space="0" w:color="auto"/>
            </w:tcBorders>
            <w:shd w:val="clear" w:color="auto" w:fill="auto"/>
            <w:vAlign w:val="center"/>
            <w:hideMark/>
          </w:tcPr>
          <w:p w:rsidR="00466E6E" w:rsidRPr="001416F8" w:rsidRDefault="00466E6E">
            <w:pPr>
              <w:jc w:val="center"/>
              <w:rPr>
                <w:rFonts w:ascii="Times New Roman" w:hAnsi="Times New Roman"/>
                <w:color w:val="000000"/>
                <w:sz w:val="24"/>
                <w:szCs w:val="24"/>
              </w:rPr>
            </w:pPr>
            <w:r w:rsidRPr="001416F8">
              <w:rPr>
                <w:rFonts w:ascii="Times New Roman" w:hAnsi="Times New Roman"/>
                <w:color w:val="000000"/>
                <w:sz w:val="24"/>
                <w:szCs w:val="24"/>
              </w:rPr>
              <w:t>91,3</w:t>
            </w:r>
          </w:p>
        </w:tc>
        <w:tc>
          <w:tcPr>
            <w:tcW w:w="1421" w:type="dxa"/>
            <w:tcBorders>
              <w:top w:val="nil"/>
              <w:left w:val="nil"/>
              <w:bottom w:val="single" w:sz="4" w:space="0" w:color="auto"/>
              <w:right w:val="single" w:sz="4" w:space="0" w:color="auto"/>
            </w:tcBorders>
            <w:shd w:val="clear" w:color="auto" w:fill="auto"/>
            <w:vAlign w:val="center"/>
            <w:hideMark/>
          </w:tcPr>
          <w:p w:rsidR="00466E6E" w:rsidRPr="001416F8" w:rsidRDefault="00466E6E">
            <w:pPr>
              <w:jc w:val="center"/>
              <w:rPr>
                <w:rFonts w:ascii="Times New Roman" w:hAnsi="Times New Roman"/>
                <w:color w:val="000000"/>
                <w:sz w:val="24"/>
                <w:szCs w:val="24"/>
              </w:rPr>
            </w:pPr>
            <w:r w:rsidRPr="001416F8">
              <w:rPr>
                <w:rFonts w:ascii="Times New Roman" w:hAnsi="Times New Roman"/>
                <w:color w:val="000000"/>
                <w:sz w:val="24"/>
                <w:szCs w:val="24"/>
              </w:rPr>
              <w:t>91,6</w:t>
            </w:r>
          </w:p>
        </w:tc>
        <w:tc>
          <w:tcPr>
            <w:tcW w:w="1396" w:type="dxa"/>
            <w:tcBorders>
              <w:top w:val="nil"/>
              <w:left w:val="nil"/>
              <w:bottom w:val="single" w:sz="4" w:space="0" w:color="auto"/>
              <w:right w:val="single" w:sz="4" w:space="0" w:color="auto"/>
            </w:tcBorders>
            <w:shd w:val="clear" w:color="auto" w:fill="auto"/>
            <w:vAlign w:val="center"/>
            <w:hideMark/>
          </w:tcPr>
          <w:p w:rsidR="00466E6E" w:rsidRPr="001416F8" w:rsidRDefault="00466E6E">
            <w:pPr>
              <w:jc w:val="center"/>
              <w:rPr>
                <w:rFonts w:ascii="Times New Roman" w:hAnsi="Times New Roman"/>
                <w:color w:val="000000"/>
                <w:sz w:val="24"/>
                <w:szCs w:val="24"/>
              </w:rPr>
            </w:pPr>
            <w:r w:rsidRPr="001416F8">
              <w:rPr>
                <w:rFonts w:ascii="Times New Roman" w:hAnsi="Times New Roman"/>
                <w:color w:val="000000"/>
                <w:sz w:val="24"/>
                <w:szCs w:val="24"/>
              </w:rPr>
              <w:t>91,6</w:t>
            </w:r>
          </w:p>
        </w:tc>
      </w:tr>
      <w:tr w:rsidR="00273D49" w:rsidRPr="001416F8" w:rsidTr="00F422BC">
        <w:tblPrEx>
          <w:tblLook w:val="04A0" w:firstRow="1" w:lastRow="0" w:firstColumn="1" w:lastColumn="0" w:noHBand="0" w:noVBand="1"/>
        </w:tblPrEx>
        <w:trPr>
          <w:gridBefore w:val="1"/>
          <w:gridAfter w:val="1"/>
          <w:wBefore w:w="16" w:type="dxa"/>
          <w:wAfter w:w="1396" w:type="dxa"/>
          <w:trHeight w:val="1573"/>
        </w:trPr>
        <w:tc>
          <w:tcPr>
            <w:tcW w:w="876" w:type="dxa"/>
            <w:vMerge w:val="restart"/>
            <w:tcBorders>
              <w:top w:val="nil"/>
              <w:left w:val="single" w:sz="4" w:space="0" w:color="auto"/>
              <w:bottom w:val="single" w:sz="4" w:space="0" w:color="auto"/>
              <w:right w:val="single" w:sz="4" w:space="0" w:color="auto"/>
            </w:tcBorders>
            <w:shd w:val="clear" w:color="auto" w:fill="auto"/>
            <w:noWrap/>
            <w:hideMark/>
          </w:tcPr>
          <w:p w:rsidR="00273D49" w:rsidRPr="001416F8" w:rsidRDefault="00273D49" w:rsidP="000D7EF8">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w:t>
            </w:r>
          </w:p>
        </w:tc>
        <w:tc>
          <w:tcPr>
            <w:tcW w:w="4354" w:type="dxa"/>
            <w:tcBorders>
              <w:top w:val="nil"/>
              <w:left w:val="nil"/>
              <w:bottom w:val="single" w:sz="4" w:space="0" w:color="auto"/>
              <w:right w:val="single" w:sz="4" w:space="0" w:color="auto"/>
            </w:tcBorders>
            <w:shd w:val="clear" w:color="auto" w:fill="auto"/>
            <w:vAlign w:val="center"/>
            <w:hideMark/>
          </w:tcPr>
          <w:p w:rsidR="00273D49" w:rsidRPr="001416F8" w:rsidRDefault="00273D49" w:rsidP="00273D49">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Объём отгруженных товаров собственного производства, выполненных работ и услуг собственными силами по виду экономической деятельности "</w:t>
            </w:r>
            <w:r w:rsidRPr="001416F8">
              <w:rPr>
                <w:rFonts w:ascii="Times New Roman" w:eastAsia="Times New Roman" w:hAnsi="Times New Roman"/>
                <w:b/>
                <w:bCs/>
                <w:sz w:val="24"/>
                <w:szCs w:val="24"/>
                <w:lang w:eastAsia="ru-RU"/>
              </w:rPr>
              <w:t>Обрабатывающие производства" (Раздел С)</w:t>
            </w:r>
          </w:p>
        </w:tc>
        <w:tc>
          <w:tcPr>
            <w:tcW w:w="2459" w:type="dxa"/>
            <w:tcBorders>
              <w:top w:val="nil"/>
              <w:left w:val="nil"/>
              <w:bottom w:val="single" w:sz="4" w:space="0" w:color="auto"/>
              <w:right w:val="single" w:sz="4" w:space="0" w:color="auto"/>
            </w:tcBorders>
            <w:shd w:val="clear" w:color="auto" w:fill="auto"/>
            <w:vAlign w:val="center"/>
            <w:hideMark/>
          </w:tcPr>
          <w:p w:rsidR="00273D49" w:rsidRPr="001416F8" w:rsidRDefault="00273D49" w:rsidP="000D7EF8">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73D49" w:rsidRPr="001416F8" w:rsidRDefault="00273D49">
            <w:pPr>
              <w:jc w:val="center"/>
              <w:rPr>
                <w:rFonts w:ascii="Times New Roman" w:hAnsi="Times New Roman"/>
                <w:color w:val="000000"/>
                <w:sz w:val="24"/>
                <w:szCs w:val="24"/>
              </w:rPr>
            </w:pPr>
            <w:r w:rsidRPr="001416F8">
              <w:rPr>
                <w:rFonts w:ascii="Times New Roman" w:hAnsi="Times New Roman"/>
                <w:color w:val="000000"/>
                <w:sz w:val="24"/>
                <w:szCs w:val="24"/>
              </w:rPr>
              <w:t>52 355,6</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273D49" w:rsidRPr="001416F8" w:rsidRDefault="00273D49">
            <w:pPr>
              <w:jc w:val="center"/>
              <w:rPr>
                <w:rFonts w:ascii="Times New Roman" w:hAnsi="Times New Roman"/>
                <w:color w:val="000000"/>
                <w:sz w:val="24"/>
                <w:szCs w:val="24"/>
              </w:rPr>
            </w:pPr>
            <w:r w:rsidRPr="001416F8">
              <w:rPr>
                <w:rFonts w:ascii="Times New Roman" w:hAnsi="Times New Roman"/>
                <w:color w:val="000000"/>
                <w:sz w:val="24"/>
                <w:szCs w:val="24"/>
              </w:rPr>
              <w:t>84 792,0</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273D49" w:rsidRPr="001416F8" w:rsidRDefault="00273D49">
            <w:pPr>
              <w:jc w:val="center"/>
              <w:rPr>
                <w:rFonts w:ascii="Times New Roman" w:hAnsi="Times New Roman"/>
                <w:color w:val="000000"/>
                <w:sz w:val="24"/>
                <w:szCs w:val="24"/>
              </w:rPr>
            </w:pPr>
            <w:r w:rsidRPr="001416F8">
              <w:rPr>
                <w:rFonts w:ascii="Times New Roman" w:hAnsi="Times New Roman"/>
                <w:color w:val="000000"/>
                <w:sz w:val="24"/>
                <w:szCs w:val="24"/>
              </w:rPr>
              <w:t>85 403,0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273D49" w:rsidRPr="001416F8" w:rsidRDefault="00273D49">
            <w:pPr>
              <w:jc w:val="center"/>
              <w:rPr>
                <w:rFonts w:ascii="Times New Roman" w:hAnsi="Times New Roman"/>
                <w:color w:val="000000"/>
                <w:sz w:val="24"/>
                <w:szCs w:val="24"/>
              </w:rPr>
            </w:pPr>
            <w:r w:rsidRPr="001416F8">
              <w:rPr>
                <w:rFonts w:ascii="Times New Roman" w:hAnsi="Times New Roman"/>
                <w:color w:val="000000"/>
                <w:sz w:val="24"/>
                <w:szCs w:val="24"/>
              </w:rPr>
              <w:t>86 284,3</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273D49" w:rsidRPr="001416F8" w:rsidRDefault="00273D49">
            <w:pPr>
              <w:jc w:val="center"/>
              <w:rPr>
                <w:rFonts w:ascii="Times New Roman" w:hAnsi="Times New Roman"/>
                <w:color w:val="000000"/>
                <w:sz w:val="24"/>
                <w:szCs w:val="24"/>
              </w:rPr>
            </w:pPr>
            <w:r w:rsidRPr="001416F8">
              <w:rPr>
                <w:rFonts w:ascii="Times New Roman" w:hAnsi="Times New Roman"/>
                <w:color w:val="000000"/>
                <w:sz w:val="24"/>
                <w:szCs w:val="24"/>
              </w:rPr>
              <w:t>87 075,2</w:t>
            </w:r>
          </w:p>
        </w:tc>
      </w:tr>
      <w:tr w:rsidR="00273D49"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273D49" w:rsidRPr="001416F8" w:rsidRDefault="00273D49" w:rsidP="000D7EF8">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auto" w:fill="auto"/>
            <w:vAlign w:val="center"/>
            <w:hideMark/>
          </w:tcPr>
          <w:p w:rsidR="00273D49" w:rsidRPr="001416F8" w:rsidRDefault="00273D49" w:rsidP="000D7EF8">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Индекс производства </w:t>
            </w:r>
          </w:p>
        </w:tc>
        <w:tc>
          <w:tcPr>
            <w:tcW w:w="2459" w:type="dxa"/>
            <w:tcBorders>
              <w:top w:val="nil"/>
              <w:left w:val="nil"/>
              <w:bottom w:val="single" w:sz="4" w:space="0" w:color="auto"/>
              <w:right w:val="single" w:sz="4" w:space="0" w:color="auto"/>
            </w:tcBorders>
            <w:shd w:val="clear" w:color="auto" w:fill="auto"/>
            <w:vAlign w:val="center"/>
            <w:hideMark/>
          </w:tcPr>
          <w:p w:rsidR="00273D49" w:rsidRPr="001416F8" w:rsidRDefault="00273D49" w:rsidP="000D7EF8">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73D49" w:rsidRPr="001416F8" w:rsidRDefault="00273D49">
            <w:pPr>
              <w:jc w:val="center"/>
              <w:rPr>
                <w:rFonts w:ascii="Times New Roman" w:hAnsi="Times New Roman"/>
                <w:color w:val="000000"/>
                <w:sz w:val="24"/>
                <w:szCs w:val="24"/>
              </w:rPr>
            </w:pPr>
            <w:r w:rsidRPr="001416F8">
              <w:rPr>
                <w:rFonts w:ascii="Times New Roman" w:hAnsi="Times New Roman"/>
                <w:color w:val="000000"/>
                <w:sz w:val="24"/>
                <w:szCs w:val="24"/>
              </w:rPr>
              <w:t>66,2</w:t>
            </w:r>
          </w:p>
        </w:tc>
        <w:tc>
          <w:tcPr>
            <w:tcW w:w="1522" w:type="dxa"/>
            <w:tcBorders>
              <w:top w:val="nil"/>
              <w:left w:val="nil"/>
              <w:bottom w:val="single" w:sz="4" w:space="0" w:color="auto"/>
              <w:right w:val="single" w:sz="4" w:space="0" w:color="auto"/>
            </w:tcBorders>
            <w:shd w:val="clear" w:color="auto" w:fill="auto"/>
            <w:vAlign w:val="center"/>
            <w:hideMark/>
          </w:tcPr>
          <w:p w:rsidR="00273D49" w:rsidRPr="001416F8" w:rsidRDefault="00273D49">
            <w:pPr>
              <w:jc w:val="center"/>
              <w:rPr>
                <w:rFonts w:ascii="Times New Roman" w:hAnsi="Times New Roman"/>
                <w:color w:val="000000"/>
                <w:sz w:val="24"/>
                <w:szCs w:val="24"/>
              </w:rPr>
            </w:pPr>
            <w:r w:rsidRPr="001416F8">
              <w:rPr>
                <w:rFonts w:ascii="Times New Roman" w:hAnsi="Times New Roman"/>
                <w:color w:val="000000"/>
                <w:sz w:val="24"/>
                <w:szCs w:val="24"/>
              </w:rPr>
              <w:t>115,2</w:t>
            </w:r>
          </w:p>
        </w:tc>
        <w:tc>
          <w:tcPr>
            <w:tcW w:w="1310" w:type="dxa"/>
            <w:tcBorders>
              <w:top w:val="nil"/>
              <w:left w:val="nil"/>
              <w:bottom w:val="single" w:sz="4" w:space="0" w:color="auto"/>
              <w:right w:val="single" w:sz="4" w:space="0" w:color="auto"/>
            </w:tcBorders>
            <w:shd w:val="clear" w:color="auto" w:fill="auto"/>
            <w:vAlign w:val="center"/>
            <w:hideMark/>
          </w:tcPr>
          <w:p w:rsidR="00273D49" w:rsidRPr="001416F8" w:rsidRDefault="00273D49">
            <w:pPr>
              <w:jc w:val="center"/>
              <w:rPr>
                <w:rFonts w:ascii="Times New Roman" w:hAnsi="Times New Roman"/>
                <w:color w:val="000000"/>
                <w:sz w:val="24"/>
                <w:szCs w:val="24"/>
              </w:rPr>
            </w:pPr>
            <w:r w:rsidRPr="001416F8">
              <w:rPr>
                <w:rFonts w:ascii="Times New Roman" w:hAnsi="Times New Roman"/>
                <w:color w:val="000000"/>
                <w:sz w:val="24"/>
                <w:szCs w:val="24"/>
              </w:rPr>
              <w:t>91,3</w:t>
            </w:r>
          </w:p>
        </w:tc>
        <w:tc>
          <w:tcPr>
            <w:tcW w:w="1421" w:type="dxa"/>
            <w:tcBorders>
              <w:top w:val="nil"/>
              <w:left w:val="nil"/>
              <w:bottom w:val="single" w:sz="4" w:space="0" w:color="auto"/>
              <w:right w:val="single" w:sz="4" w:space="0" w:color="auto"/>
            </w:tcBorders>
            <w:shd w:val="clear" w:color="auto" w:fill="auto"/>
            <w:vAlign w:val="center"/>
            <w:hideMark/>
          </w:tcPr>
          <w:p w:rsidR="00273D49" w:rsidRPr="001416F8" w:rsidRDefault="00273D49">
            <w:pPr>
              <w:jc w:val="center"/>
              <w:rPr>
                <w:rFonts w:ascii="Times New Roman" w:hAnsi="Times New Roman"/>
                <w:color w:val="000000"/>
                <w:sz w:val="24"/>
                <w:szCs w:val="24"/>
              </w:rPr>
            </w:pPr>
            <w:r w:rsidRPr="001416F8">
              <w:rPr>
                <w:rFonts w:ascii="Times New Roman" w:hAnsi="Times New Roman"/>
                <w:color w:val="000000"/>
                <w:sz w:val="24"/>
                <w:szCs w:val="24"/>
              </w:rPr>
              <w:t>91,5</w:t>
            </w:r>
          </w:p>
        </w:tc>
        <w:tc>
          <w:tcPr>
            <w:tcW w:w="1396" w:type="dxa"/>
            <w:tcBorders>
              <w:top w:val="nil"/>
              <w:left w:val="nil"/>
              <w:bottom w:val="single" w:sz="4" w:space="0" w:color="auto"/>
              <w:right w:val="single" w:sz="4" w:space="0" w:color="auto"/>
            </w:tcBorders>
            <w:shd w:val="clear" w:color="auto" w:fill="auto"/>
            <w:vAlign w:val="center"/>
            <w:hideMark/>
          </w:tcPr>
          <w:p w:rsidR="00273D49" w:rsidRPr="001416F8" w:rsidRDefault="00273D49">
            <w:pPr>
              <w:jc w:val="center"/>
              <w:rPr>
                <w:rFonts w:ascii="Times New Roman" w:hAnsi="Times New Roman"/>
                <w:color w:val="000000"/>
                <w:sz w:val="24"/>
                <w:szCs w:val="24"/>
              </w:rPr>
            </w:pPr>
            <w:r w:rsidRPr="001416F8">
              <w:rPr>
                <w:rFonts w:ascii="Times New Roman" w:hAnsi="Times New Roman"/>
                <w:color w:val="000000"/>
                <w:sz w:val="24"/>
                <w:szCs w:val="24"/>
              </w:rPr>
              <w:t>91,5</w:t>
            </w:r>
          </w:p>
        </w:tc>
      </w:tr>
      <w:tr w:rsidR="00262F00"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auto" w:fill="auto"/>
            <w:hideMark/>
          </w:tcPr>
          <w:p w:rsidR="00262F00" w:rsidRPr="001416F8" w:rsidRDefault="00262F00"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w:t>
            </w:r>
          </w:p>
        </w:tc>
        <w:tc>
          <w:tcPr>
            <w:tcW w:w="4354"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В том числе:</w:t>
            </w:r>
          </w:p>
        </w:tc>
        <w:tc>
          <w:tcPr>
            <w:tcW w:w="2459"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62F00" w:rsidRPr="001416F8" w:rsidRDefault="00262F00" w:rsidP="00262F00">
            <w:pPr>
              <w:rPr>
                <w:rFonts w:ascii="Times New Roman" w:hAnsi="Times New Roman"/>
                <w:sz w:val="24"/>
                <w:szCs w:val="24"/>
              </w:rPr>
            </w:pPr>
            <w:r w:rsidRPr="001416F8">
              <w:rPr>
                <w:rFonts w:ascii="Times New Roman" w:hAnsi="Times New Roman"/>
                <w:sz w:val="24"/>
                <w:szCs w:val="24"/>
              </w:rPr>
              <w:t> </w:t>
            </w:r>
          </w:p>
        </w:tc>
        <w:tc>
          <w:tcPr>
            <w:tcW w:w="1522"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rPr>
                <w:rFonts w:ascii="Times New Roman" w:hAnsi="Times New Roman"/>
                <w:sz w:val="24"/>
                <w:szCs w:val="24"/>
              </w:rPr>
            </w:pPr>
            <w:r w:rsidRPr="001416F8">
              <w:rPr>
                <w:rFonts w:ascii="Times New Roman" w:hAnsi="Times New Roman"/>
                <w:sz w:val="24"/>
                <w:szCs w:val="24"/>
              </w:rPr>
              <w:t> </w:t>
            </w:r>
          </w:p>
        </w:tc>
        <w:tc>
          <w:tcPr>
            <w:tcW w:w="1310"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rPr>
                <w:rFonts w:ascii="Times New Roman" w:hAnsi="Times New Roman"/>
                <w:sz w:val="24"/>
                <w:szCs w:val="24"/>
              </w:rPr>
            </w:pPr>
            <w:r w:rsidRPr="001416F8">
              <w:rPr>
                <w:rFonts w:ascii="Times New Roman" w:hAnsi="Times New Roman"/>
                <w:sz w:val="24"/>
                <w:szCs w:val="24"/>
              </w:rPr>
              <w:t> </w:t>
            </w:r>
          </w:p>
        </w:tc>
        <w:tc>
          <w:tcPr>
            <w:tcW w:w="1421"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rPr>
                <w:rFonts w:ascii="Times New Roman" w:hAnsi="Times New Roman"/>
                <w:sz w:val="24"/>
                <w:szCs w:val="24"/>
              </w:rPr>
            </w:pPr>
            <w:r w:rsidRPr="001416F8">
              <w:rPr>
                <w:rFonts w:ascii="Times New Roman" w:hAnsi="Times New Roman"/>
                <w:sz w:val="24"/>
                <w:szCs w:val="24"/>
              </w:rPr>
              <w:t> </w:t>
            </w:r>
          </w:p>
        </w:tc>
        <w:tc>
          <w:tcPr>
            <w:tcW w:w="1396" w:type="dxa"/>
            <w:tcBorders>
              <w:top w:val="nil"/>
              <w:left w:val="nil"/>
              <w:bottom w:val="single" w:sz="4" w:space="0" w:color="auto"/>
              <w:right w:val="single" w:sz="4" w:space="0" w:color="auto"/>
            </w:tcBorders>
            <w:shd w:val="clear" w:color="auto" w:fill="auto"/>
            <w:vAlign w:val="center"/>
            <w:hideMark/>
          </w:tcPr>
          <w:p w:rsidR="00262F00" w:rsidRPr="001416F8" w:rsidRDefault="00262F00" w:rsidP="00262F00">
            <w:pPr>
              <w:rPr>
                <w:rFonts w:ascii="Times New Roman" w:hAnsi="Times New Roman"/>
                <w:sz w:val="24"/>
                <w:szCs w:val="24"/>
              </w:rPr>
            </w:pPr>
            <w:r w:rsidRPr="001416F8">
              <w:rPr>
                <w:rFonts w:ascii="Times New Roman" w:hAnsi="Times New Roman"/>
                <w:sz w:val="24"/>
                <w:szCs w:val="24"/>
              </w:rPr>
              <w:t> </w:t>
            </w:r>
          </w:p>
        </w:tc>
      </w:tr>
      <w:tr w:rsidR="004E0085"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3.1</w:t>
            </w:r>
          </w:p>
        </w:tc>
        <w:tc>
          <w:tcPr>
            <w:tcW w:w="4354"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Производство пищевых продуктов (группировка 10)</w:t>
            </w:r>
          </w:p>
        </w:tc>
        <w:tc>
          <w:tcPr>
            <w:tcW w:w="2459"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53,9</w:t>
            </w:r>
          </w:p>
        </w:tc>
        <w:tc>
          <w:tcPr>
            <w:tcW w:w="1522"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236,8</w:t>
            </w:r>
          </w:p>
        </w:tc>
        <w:tc>
          <w:tcPr>
            <w:tcW w:w="1310"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251,2</w:t>
            </w:r>
          </w:p>
        </w:tc>
        <w:tc>
          <w:tcPr>
            <w:tcW w:w="1421"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265,2</w:t>
            </w:r>
          </w:p>
        </w:tc>
        <w:tc>
          <w:tcPr>
            <w:tcW w:w="1396"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273,8</w:t>
            </w:r>
          </w:p>
        </w:tc>
      </w:tr>
      <w:tr w:rsidR="004E0085"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Индекс производства </w:t>
            </w:r>
          </w:p>
        </w:tc>
        <w:tc>
          <w:tcPr>
            <w:tcW w:w="2459"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108,9</w:t>
            </w:r>
          </w:p>
        </w:tc>
        <w:tc>
          <w:tcPr>
            <w:tcW w:w="1522"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424,5</w:t>
            </w:r>
          </w:p>
        </w:tc>
        <w:tc>
          <w:tcPr>
            <w:tcW w:w="1310"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102,0</w:t>
            </w:r>
          </w:p>
        </w:tc>
        <w:tc>
          <w:tcPr>
            <w:tcW w:w="1421"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102,0</w:t>
            </w:r>
          </w:p>
        </w:tc>
        <w:tc>
          <w:tcPr>
            <w:tcW w:w="1396"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102,0</w:t>
            </w:r>
          </w:p>
        </w:tc>
      </w:tr>
      <w:tr w:rsidR="004E0085"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3.5</w:t>
            </w:r>
          </w:p>
        </w:tc>
        <w:tc>
          <w:tcPr>
            <w:tcW w:w="4354"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Производство одежды (группировка 14)</w:t>
            </w:r>
          </w:p>
        </w:tc>
        <w:tc>
          <w:tcPr>
            <w:tcW w:w="2459"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584,4</w:t>
            </w:r>
          </w:p>
        </w:tc>
        <w:tc>
          <w:tcPr>
            <w:tcW w:w="1522"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590,2</w:t>
            </w:r>
          </w:p>
        </w:tc>
        <w:tc>
          <w:tcPr>
            <w:tcW w:w="1310"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602,0</w:t>
            </w:r>
          </w:p>
        </w:tc>
        <w:tc>
          <w:tcPr>
            <w:tcW w:w="1421"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606,7</w:t>
            </w:r>
          </w:p>
        </w:tc>
        <w:tc>
          <w:tcPr>
            <w:tcW w:w="1396"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606,5</w:t>
            </w:r>
          </w:p>
        </w:tc>
      </w:tr>
      <w:tr w:rsidR="004E0085"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Индекс производства </w:t>
            </w:r>
          </w:p>
        </w:tc>
        <w:tc>
          <w:tcPr>
            <w:tcW w:w="2459"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138,1</w:t>
            </w:r>
          </w:p>
        </w:tc>
        <w:tc>
          <w:tcPr>
            <w:tcW w:w="1522"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50,5</w:t>
            </w:r>
          </w:p>
        </w:tc>
        <w:tc>
          <w:tcPr>
            <w:tcW w:w="1310"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102,0</w:t>
            </w:r>
          </w:p>
        </w:tc>
        <w:tc>
          <w:tcPr>
            <w:tcW w:w="1421"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102,0</w:t>
            </w:r>
          </w:p>
        </w:tc>
        <w:tc>
          <w:tcPr>
            <w:tcW w:w="1396"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102,0</w:t>
            </w:r>
          </w:p>
        </w:tc>
      </w:tr>
      <w:tr w:rsidR="004E0085" w:rsidRPr="001416F8" w:rsidTr="00F422BC">
        <w:tblPrEx>
          <w:tblLook w:val="04A0" w:firstRow="1" w:lastRow="0" w:firstColumn="1" w:lastColumn="0" w:noHBand="0" w:noVBand="1"/>
        </w:tblPrEx>
        <w:trPr>
          <w:gridBefore w:val="1"/>
          <w:gridAfter w:val="1"/>
          <w:wBefore w:w="16" w:type="dxa"/>
          <w:wAfter w:w="1396" w:type="dxa"/>
          <w:trHeight w:val="1258"/>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3.7</w:t>
            </w:r>
          </w:p>
        </w:tc>
        <w:tc>
          <w:tcPr>
            <w:tcW w:w="4354"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Обработка древесины и производство изделий из дерева и пробки, кроме мебели, производство изделий из соломки и материалов для плетения (группировка 16)</w:t>
            </w:r>
          </w:p>
        </w:tc>
        <w:tc>
          <w:tcPr>
            <w:tcW w:w="2459"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189,2</w:t>
            </w:r>
          </w:p>
        </w:tc>
        <w:tc>
          <w:tcPr>
            <w:tcW w:w="1522"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709,9</w:t>
            </w:r>
          </w:p>
        </w:tc>
        <w:tc>
          <w:tcPr>
            <w:tcW w:w="1310"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2 131,8</w:t>
            </w:r>
          </w:p>
        </w:tc>
        <w:tc>
          <w:tcPr>
            <w:tcW w:w="1421"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2 971,7</w:t>
            </w:r>
          </w:p>
        </w:tc>
        <w:tc>
          <w:tcPr>
            <w:tcW w:w="1396"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3 749,5</w:t>
            </w:r>
          </w:p>
        </w:tc>
      </w:tr>
      <w:tr w:rsidR="004E0085"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Индекс производства </w:t>
            </w:r>
          </w:p>
        </w:tc>
        <w:tc>
          <w:tcPr>
            <w:tcW w:w="2459"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14,5</w:t>
            </w:r>
          </w:p>
        </w:tc>
        <w:tc>
          <w:tcPr>
            <w:tcW w:w="1522"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469,0</w:t>
            </w:r>
          </w:p>
        </w:tc>
        <w:tc>
          <w:tcPr>
            <w:tcW w:w="1310"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300,0</w:t>
            </w:r>
          </w:p>
        </w:tc>
        <w:tc>
          <w:tcPr>
            <w:tcW w:w="1421"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136,0</w:t>
            </w:r>
          </w:p>
        </w:tc>
        <w:tc>
          <w:tcPr>
            <w:tcW w:w="1396"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122,5</w:t>
            </w:r>
          </w:p>
        </w:tc>
      </w:tr>
      <w:tr w:rsidR="004E0085" w:rsidRPr="001416F8" w:rsidTr="005B4F8C">
        <w:tblPrEx>
          <w:tblLook w:val="04A0" w:firstRow="1" w:lastRow="0" w:firstColumn="1" w:lastColumn="0" w:noHBand="0" w:noVBand="1"/>
        </w:tblPrEx>
        <w:trPr>
          <w:gridBefore w:val="1"/>
          <w:gridAfter w:val="1"/>
          <w:wBefore w:w="16" w:type="dxa"/>
          <w:wAfter w:w="1396" w:type="dxa"/>
          <w:trHeight w:val="629"/>
        </w:trPr>
        <w:tc>
          <w:tcPr>
            <w:tcW w:w="876" w:type="dxa"/>
            <w:tcBorders>
              <w:top w:val="single" w:sz="4" w:space="0" w:color="auto"/>
              <w:left w:val="single" w:sz="4" w:space="0" w:color="auto"/>
              <w:bottom w:val="single" w:sz="4" w:space="0" w:color="auto"/>
              <w:right w:val="single" w:sz="4" w:space="0" w:color="auto"/>
            </w:tcBorders>
            <w:shd w:val="clear" w:color="000000" w:fill="FFFFFF"/>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3.15</w:t>
            </w:r>
          </w:p>
        </w:tc>
        <w:tc>
          <w:tcPr>
            <w:tcW w:w="4354"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Производство металлургическое (группировка 24)</w:t>
            </w:r>
          </w:p>
        </w:tc>
        <w:tc>
          <w:tcPr>
            <w:tcW w:w="2459"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11 887,3</w:t>
            </w:r>
          </w:p>
        </w:tc>
        <w:tc>
          <w:tcPr>
            <w:tcW w:w="1522"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6 687,7</w:t>
            </w:r>
          </w:p>
        </w:tc>
        <w:tc>
          <w:tcPr>
            <w:tcW w:w="1310"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6 685,5</w:t>
            </w:r>
          </w:p>
        </w:tc>
        <w:tc>
          <w:tcPr>
            <w:tcW w:w="1421"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6 685,6</w:t>
            </w:r>
          </w:p>
        </w:tc>
        <w:tc>
          <w:tcPr>
            <w:tcW w:w="1396"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6 685,8</w:t>
            </w:r>
          </w:p>
        </w:tc>
      </w:tr>
      <w:tr w:rsidR="004E0085" w:rsidRPr="001416F8" w:rsidTr="005B4F8C">
        <w:tblPrEx>
          <w:tblLook w:val="04A0" w:firstRow="1" w:lastRow="0" w:firstColumn="1" w:lastColumn="0" w:noHBand="0" w:noVBand="1"/>
        </w:tblPrEx>
        <w:trPr>
          <w:gridBefore w:val="1"/>
          <w:gridAfter w:val="1"/>
          <w:wBefore w:w="16" w:type="dxa"/>
          <w:wAfter w:w="1396" w:type="dxa"/>
          <w:trHeight w:val="629"/>
        </w:trPr>
        <w:tc>
          <w:tcPr>
            <w:tcW w:w="876" w:type="dxa"/>
            <w:tcBorders>
              <w:top w:val="single" w:sz="4" w:space="0" w:color="auto"/>
              <w:left w:val="single" w:sz="4" w:space="0" w:color="auto"/>
              <w:bottom w:val="single" w:sz="4" w:space="0" w:color="auto"/>
              <w:right w:val="single" w:sz="4" w:space="0" w:color="auto"/>
            </w:tcBorders>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Индекс производства </w:t>
            </w:r>
          </w:p>
        </w:tc>
        <w:tc>
          <w:tcPr>
            <w:tcW w:w="2459" w:type="dxa"/>
            <w:tcBorders>
              <w:top w:val="nil"/>
              <w:left w:val="nil"/>
              <w:bottom w:val="single" w:sz="4" w:space="0" w:color="auto"/>
              <w:right w:val="single" w:sz="4" w:space="0" w:color="auto"/>
            </w:tcBorders>
            <w:shd w:val="clear" w:color="000000" w:fill="FFFFFF"/>
            <w:vAlign w:val="center"/>
            <w:hideMark/>
          </w:tcPr>
          <w:p w:rsidR="004E0085" w:rsidRPr="001416F8" w:rsidRDefault="004E0085" w:rsidP="00262F00">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97,0</w:t>
            </w:r>
          </w:p>
        </w:tc>
        <w:tc>
          <w:tcPr>
            <w:tcW w:w="1522"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66,2</w:t>
            </w:r>
          </w:p>
        </w:tc>
        <w:tc>
          <w:tcPr>
            <w:tcW w:w="1310"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114,8</w:t>
            </w:r>
          </w:p>
        </w:tc>
        <w:tc>
          <w:tcPr>
            <w:tcW w:w="1421"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114,3</w:t>
            </w:r>
          </w:p>
        </w:tc>
        <w:tc>
          <w:tcPr>
            <w:tcW w:w="1396" w:type="dxa"/>
            <w:tcBorders>
              <w:top w:val="nil"/>
              <w:left w:val="nil"/>
              <w:bottom w:val="single" w:sz="4" w:space="0" w:color="auto"/>
              <w:right w:val="single" w:sz="4" w:space="0" w:color="auto"/>
            </w:tcBorders>
            <w:shd w:val="clear" w:color="auto" w:fill="auto"/>
            <w:vAlign w:val="center"/>
            <w:hideMark/>
          </w:tcPr>
          <w:p w:rsidR="004E0085" w:rsidRPr="001416F8" w:rsidRDefault="004E0085">
            <w:pPr>
              <w:jc w:val="center"/>
              <w:rPr>
                <w:rFonts w:ascii="Times New Roman" w:hAnsi="Times New Roman"/>
                <w:color w:val="000000"/>
                <w:sz w:val="24"/>
                <w:szCs w:val="24"/>
              </w:rPr>
            </w:pPr>
            <w:r w:rsidRPr="001416F8">
              <w:rPr>
                <w:rFonts w:ascii="Times New Roman" w:hAnsi="Times New Roman"/>
                <w:color w:val="000000"/>
                <w:sz w:val="24"/>
                <w:szCs w:val="24"/>
              </w:rPr>
              <w:t>114,9</w:t>
            </w:r>
          </w:p>
        </w:tc>
      </w:tr>
      <w:tr w:rsidR="00563645"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563645" w:rsidRPr="001416F8" w:rsidRDefault="00563645"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3.21</w:t>
            </w:r>
          </w:p>
        </w:tc>
        <w:tc>
          <w:tcPr>
            <w:tcW w:w="4354" w:type="dxa"/>
            <w:tcBorders>
              <w:top w:val="nil"/>
              <w:left w:val="nil"/>
              <w:bottom w:val="single" w:sz="4" w:space="0" w:color="auto"/>
              <w:right w:val="single" w:sz="4" w:space="0" w:color="auto"/>
            </w:tcBorders>
            <w:shd w:val="clear" w:color="000000" w:fill="FFFFFF"/>
            <w:vAlign w:val="center"/>
            <w:hideMark/>
          </w:tcPr>
          <w:p w:rsidR="00563645" w:rsidRPr="001416F8" w:rsidRDefault="00563645" w:rsidP="005532A2">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Производство прочих транспортных средств и оборудования (группировка 30)</w:t>
            </w:r>
          </w:p>
        </w:tc>
        <w:tc>
          <w:tcPr>
            <w:tcW w:w="2459" w:type="dxa"/>
            <w:tcBorders>
              <w:top w:val="nil"/>
              <w:left w:val="nil"/>
              <w:bottom w:val="single" w:sz="4" w:space="0" w:color="auto"/>
              <w:right w:val="single" w:sz="4" w:space="0" w:color="auto"/>
            </w:tcBorders>
            <w:shd w:val="clear" w:color="000000" w:fill="FFFFFF"/>
            <w:vAlign w:val="center"/>
            <w:hideMark/>
          </w:tcPr>
          <w:p w:rsidR="00563645" w:rsidRPr="001416F8" w:rsidRDefault="00563645"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63645" w:rsidRPr="001416F8" w:rsidRDefault="00563645">
            <w:pPr>
              <w:jc w:val="center"/>
              <w:rPr>
                <w:rFonts w:ascii="Times New Roman" w:hAnsi="Times New Roman"/>
                <w:color w:val="000000"/>
                <w:sz w:val="24"/>
                <w:szCs w:val="24"/>
              </w:rPr>
            </w:pPr>
            <w:r w:rsidRPr="001416F8">
              <w:rPr>
                <w:rFonts w:ascii="Times New Roman" w:hAnsi="Times New Roman"/>
                <w:color w:val="000000"/>
                <w:sz w:val="24"/>
                <w:szCs w:val="24"/>
              </w:rPr>
              <w:t>38 670,4</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563645" w:rsidRPr="001416F8" w:rsidRDefault="00563645">
            <w:pPr>
              <w:jc w:val="center"/>
              <w:rPr>
                <w:rFonts w:ascii="Times New Roman" w:hAnsi="Times New Roman"/>
                <w:color w:val="000000"/>
                <w:sz w:val="24"/>
                <w:szCs w:val="24"/>
              </w:rPr>
            </w:pPr>
            <w:r w:rsidRPr="001416F8">
              <w:rPr>
                <w:rFonts w:ascii="Times New Roman" w:hAnsi="Times New Roman"/>
                <w:color w:val="000000"/>
                <w:sz w:val="24"/>
                <w:szCs w:val="24"/>
              </w:rPr>
              <w:t>76 567,4</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563645" w:rsidRPr="001416F8" w:rsidRDefault="00563645">
            <w:pPr>
              <w:jc w:val="center"/>
              <w:rPr>
                <w:rFonts w:ascii="Times New Roman" w:hAnsi="Times New Roman"/>
                <w:color w:val="000000"/>
                <w:sz w:val="24"/>
                <w:szCs w:val="24"/>
              </w:rPr>
            </w:pPr>
            <w:r w:rsidRPr="001416F8">
              <w:rPr>
                <w:rFonts w:ascii="Times New Roman" w:hAnsi="Times New Roman"/>
                <w:color w:val="000000"/>
                <w:sz w:val="24"/>
                <w:szCs w:val="24"/>
              </w:rPr>
              <w:t>75 732,5</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563645" w:rsidRPr="001416F8" w:rsidRDefault="00563645">
            <w:pPr>
              <w:jc w:val="center"/>
              <w:rPr>
                <w:rFonts w:ascii="Times New Roman" w:hAnsi="Times New Roman"/>
                <w:color w:val="000000"/>
                <w:sz w:val="24"/>
                <w:szCs w:val="24"/>
              </w:rPr>
            </w:pPr>
            <w:r w:rsidRPr="001416F8">
              <w:rPr>
                <w:rFonts w:ascii="Times New Roman" w:hAnsi="Times New Roman"/>
                <w:color w:val="000000"/>
                <w:sz w:val="24"/>
                <w:szCs w:val="24"/>
              </w:rPr>
              <w:t>75 755,1</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63645" w:rsidRPr="001416F8" w:rsidRDefault="00563645">
            <w:pPr>
              <w:jc w:val="center"/>
              <w:rPr>
                <w:rFonts w:ascii="Times New Roman" w:hAnsi="Times New Roman"/>
                <w:color w:val="000000"/>
                <w:sz w:val="24"/>
                <w:szCs w:val="24"/>
              </w:rPr>
            </w:pPr>
            <w:r w:rsidRPr="001416F8">
              <w:rPr>
                <w:rFonts w:ascii="Times New Roman" w:hAnsi="Times New Roman"/>
                <w:color w:val="000000"/>
                <w:sz w:val="24"/>
                <w:szCs w:val="24"/>
              </w:rPr>
              <w:t>75 759,6</w:t>
            </w:r>
          </w:p>
        </w:tc>
      </w:tr>
      <w:tr w:rsidR="00563645"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563645" w:rsidRPr="001416F8" w:rsidRDefault="00563645" w:rsidP="005532A2">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563645" w:rsidRPr="001416F8" w:rsidRDefault="00563645" w:rsidP="005532A2">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Индекс производства </w:t>
            </w:r>
          </w:p>
        </w:tc>
        <w:tc>
          <w:tcPr>
            <w:tcW w:w="2459" w:type="dxa"/>
            <w:tcBorders>
              <w:top w:val="nil"/>
              <w:left w:val="nil"/>
              <w:bottom w:val="single" w:sz="4" w:space="0" w:color="auto"/>
              <w:right w:val="single" w:sz="4" w:space="0" w:color="auto"/>
            </w:tcBorders>
            <w:shd w:val="clear" w:color="000000" w:fill="FFFFFF"/>
            <w:vAlign w:val="center"/>
            <w:hideMark/>
          </w:tcPr>
          <w:p w:rsidR="00563645" w:rsidRPr="001416F8" w:rsidRDefault="00563645"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563645" w:rsidRPr="001416F8" w:rsidRDefault="00563645">
            <w:pPr>
              <w:jc w:val="center"/>
              <w:rPr>
                <w:rFonts w:ascii="Times New Roman" w:hAnsi="Times New Roman"/>
                <w:color w:val="000000"/>
                <w:sz w:val="24"/>
                <w:szCs w:val="24"/>
              </w:rPr>
            </w:pPr>
            <w:r w:rsidRPr="001416F8">
              <w:rPr>
                <w:rFonts w:ascii="Times New Roman" w:hAnsi="Times New Roman"/>
                <w:color w:val="000000"/>
                <w:sz w:val="24"/>
                <w:szCs w:val="24"/>
              </w:rPr>
              <w:t>62,4</w:t>
            </w:r>
          </w:p>
        </w:tc>
        <w:tc>
          <w:tcPr>
            <w:tcW w:w="1522" w:type="dxa"/>
            <w:tcBorders>
              <w:top w:val="nil"/>
              <w:left w:val="nil"/>
              <w:bottom w:val="single" w:sz="4" w:space="0" w:color="auto"/>
              <w:right w:val="single" w:sz="4" w:space="0" w:color="auto"/>
            </w:tcBorders>
            <w:shd w:val="clear" w:color="auto" w:fill="auto"/>
            <w:vAlign w:val="center"/>
            <w:hideMark/>
          </w:tcPr>
          <w:p w:rsidR="00563645" w:rsidRPr="001416F8" w:rsidRDefault="00563645">
            <w:pPr>
              <w:jc w:val="center"/>
              <w:rPr>
                <w:rFonts w:ascii="Times New Roman" w:hAnsi="Times New Roman"/>
                <w:color w:val="000000"/>
                <w:sz w:val="24"/>
                <w:szCs w:val="24"/>
              </w:rPr>
            </w:pPr>
            <w:r w:rsidRPr="001416F8">
              <w:rPr>
                <w:rFonts w:ascii="Times New Roman" w:hAnsi="Times New Roman"/>
                <w:color w:val="000000"/>
                <w:sz w:val="24"/>
                <w:szCs w:val="24"/>
              </w:rPr>
              <w:t>132,0</w:t>
            </w:r>
          </w:p>
        </w:tc>
        <w:tc>
          <w:tcPr>
            <w:tcW w:w="1310" w:type="dxa"/>
            <w:tcBorders>
              <w:top w:val="nil"/>
              <w:left w:val="nil"/>
              <w:bottom w:val="single" w:sz="4" w:space="0" w:color="auto"/>
              <w:right w:val="single" w:sz="4" w:space="0" w:color="auto"/>
            </w:tcBorders>
            <w:shd w:val="clear" w:color="auto" w:fill="auto"/>
            <w:vAlign w:val="center"/>
            <w:hideMark/>
          </w:tcPr>
          <w:p w:rsidR="00563645" w:rsidRPr="001416F8" w:rsidRDefault="00563645">
            <w:pPr>
              <w:jc w:val="center"/>
              <w:rPr>
                <w:rFonts w:ascii="Times New Roman" w:hAnsi="Times New Roman"/>
                <w:color w:val="000000"/>
                <w:sz w:val="24"/>
                <w:szCs w:val="24"/>
              </w:rPr>
            </w:pPr>
            <w:r w:rsidRPr="001416F8">
              <w:rPr>
                <w:rFonts w:ascii="Times New Roman" w:hAnsi="Times New Roman"/>
                <w:color w:val="000000"/>
                <w:sz w:val="24"/>
                <w:szCs w:val="24"/>
              </w:rPr>
              <w:t>87,1</w:t>
            </w:r>
          </w:p>
        </w:tc>
        <w:tc>
          <w:tcPr>
            <w:tcW w:w="1421" w:type="dxa"/>
            <w:tcBorders>
              <w:top w:val="nil"/>
              <w:left w:val="nil"/>
              <w:bottom w:val="single" w:sz="4" w:space="0" w:color="auto"/>
              <w:right w:val="single" w:sz="4" w:space="0" w:color="auto"/>
            </w:tcBorders>
            <w:shd w:val="clear" w:color="auto" w:fill="auto"/>
            <w:vAlign w:val="center"/>
            <w:hideMark/>
          </w:tcPr>
          <w:p w:rsidR="00563645" w:rsidRPr="001416F8" w:rsidRDefault="00563645">
            <w:pPr>
              <w:jc w:val="center"/>
              <w:rPr>
                <w:rFonts w:ascii="Times New Roman" w:hAnsi="Times New Roman"/>
                <w:color w:val="000000"/>
                <w:sz w:val="24"/>
                <w:szCs w:val="24"/>
              </w:rPr>
            </w:pPr>
            <w:r w:rsidRPr="001416F8">
              <w:rPr>
                <w:rFonts w:ascii="Times New Roman" w:hAnsi="Times New Roman"/>
                <w:color w:val="000000"/>
                <w:sz w:val="24"/>
                <w:szCs w:val="24"/>
              </w:rPr>
              <w:t>88,1</w:t>
            </w:r>
          </w:p>
        </w:tc>
        <w:tc>
          <w:tcPr>
            <w:tcW w:w="1396" w:type="dxa"/>
            <w:tcBorders>
              <w:top w:val="nil"/>
              <w:left w:val="nil"/>
              <w:bottom w:val="single" w:sz="4" w:space="0" w:color="auto"/>
              <w:right w:val="single" w:sz="4" w:space="0" w:color="auto"/>
            </w:tcBorders>
            <w:shd w:val="clear" w:color="auto" w:fill="auto"/>
            <w:vAlign w:val="center"/>
            <w:hideMark/>
          </w:tcPr>
          <w:p w:rsidR="00563645" w:rsidRPr="001416F8" w:rsidRDefault="00563645">
            <w:pPr>
              <w:jc w:val="center"/>
              <w:rPr>
                <w:rFonts w:ascii="Times New Roman" w:hAnsi="Times New Roman"/>
                <w:color w:val="000000"/>
                <w:sz w:val="24"/>
                <w:szCs w:val="24"/>
              </w:rPr>
            </w:pPr>
            <w:r w:rsidRPr="001416F8">
              <w:rPr>
                <w:rFonts w:ascii="Times New Roman" w:hAnsi="Times New Roman"/>
                <w:color w:val="000000"/>
                <w:sz w:val="24"/>
                <w:szCs w:val="24"/>
              </w:rPr>
              <w:t>88,1</w:t>
            </w:r>
          </w:p>
        </w:tc>
      </w:tr>
      <w:tr w:rsidR="009E6CD9"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9E6CD9" w:rsidRPr="001416F8" w:rsidRDefault="009E6CD9"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lastRenderedPageBreak/>
              <w:t>3.22</w:t>
            </w:r>
          </w:p>
        </w:tc>
        <w:tc>
          <w:tcPr>
            <w:tcW w:w="4354" w:type="dxa"/>
            <w:tcBorders>
              <w:top w:val="nil"/>
              <w:left w:val="nil"/>
              <w:bottom w:val="single" w:sz="4" w:space="0" w:color="auto"/>
              <w:right w:val="single" w:sz="4" w:space="0" w:color="auto"/>
            </w:tcBorders>
            <w:shd w:val="clear" w:color="000000" w:fill="FFFFFF"/>
            <w:vAlign w:val="center"/>
            <w:hideMark/>
          </w:tcPr>
          <w:p w:rsidR="009E6CD9" w:rsidRPr="001416F8" w:rsidRDefault="009E6CD9" w:rsidP="005532A2">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Производство мебели (группировка 31)</w:t>
            </w:r>
          </w:p>
        </w:tc>
        <w:tc>
          <w:tcPr>
            <w:tcW w:w="2459" w:type="dxa"/>
            <w:tcBorders>
              <w:top w:val="nil"/>
              <w:left w:val="nil"/>
              <w:bottom w:val="single" w:sz="4" w:space="0" w:color="auto"/>
              <w:right w:val="single" w:sz="4" w:space="0" w:color="auto"/>
            </w:tcBorders>
            <w:shd w:val="clear" w:color="000000" w:fill="FFFFFF"/>
            <w:vAlign w:val="center"/>
            <w:hideMark/>
          </w:tcPr>
          <w:p w:rsidR="009E6CD9" w:rsidRPr="001416F8" w:rsidRDefault="009E6CD9"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9E6CD9" w:rsidRPr="001416F8" w:rsidRDefault="009E6CD9">
            <w:pPr>
              <w:jc w:val="center"/>
              <w:rPr>
                <w:rFonts w:ascii="Times New Roman" w:hAnsi="Times New Roman"/>
                <w:color w:val="000000"/>
                <w:sz w:val="24"/>
                <w:szCs w:val="24"/>
              </w:rPr>
            </w:pPr>
            <w:r w:rsidRPr="001416F8">
              <w:rPr>
                <w:rFonts w:ascii="Times New Roman" w:hAnsi="Times New Roman"/>
                <w:color w:val="000000"/>
                <w:sz w:val="24"/>
                <w:szCs w:val="24"/>
              </w:rPr>
              <w:t>970,4</w:t>
            </w:r>
          </w:p>
        </w:tc>
        <w:tc>
          <w:tcPr>
            <w:tcW w:w="1522" w:type="dxa"/>
            <w:tcBorders>
              <w:top w:val="nil"/>
              <w:left w:val="nil"/>
              <w:bottom w:val="single" w:sz="4" w:space="0" w:color="auto"/>
              <w:right w:val="single" w:sz="4" w:space="0" w:color="auto"/>
            </w:tcBorders>
            <w:shd w:val="clear" w:color="auto" w:fill="auto"/>
            <w:vAlign w:val="center"/>
            <w:hideMark/>
          </w:tcPr>
          <w:p w:rsidR="009E6CD9" w:rsidRPr="001416F8" w:rsidRDefault="009E6CD9">
            <w:pPr>
              <w:jc w:val="center"/>
              <w:rPr>
                <w:rFonts w:ascii="Times New Roman" w:hAnsi="Times New Roman"/>
                <w:color w:val="000000"/>
                <w:sz w:val="24"/>
                <w:szCs w:val="24"/>
              </w:rPr>
            </w:pPr>
            <w:r w:rsidRPr="001416F8">
              <w:rPr>
                <w:rFonts w:ascii="Times New Roman" w:hAnsi="Times New Roman"/>
                <w:color w:val="000000"/>
                <w:sz w:val="24"/>
                <w:szCs w:val="24"/>
              </w:rPr>
              <w:t>0,0</w:t>
            </w:r>
          </w:p>
        </w:tc>
        <w:tc>
          <w:tcPr>
            <w:tcW w:w="1310" w:type="dxa"/>
            <w:tcBorders>
              <w:top w:val="nil"/>
              <w:left w:val="nil"/>
              <w:bottom w:val="single" w:sz="4" w:space="0" w:color="auto"/>
              <w:right w:val="single" w:sz="4" w:space="0" w:color="auto"/>
            </w:tcBorders>
            <w:shd w:val="clear" w:color="auto" w:fill="auto"/>
            <w:vAlign w:val="center"/>
            <w:hideMark/>
          </w:tcPr>
          <w:p w:rsidR="009E6CD9" w:rsidRPr="001416F8" w:rsidRDefault="009E6CD9">
            <w:pPr>
              <w:jc w:val="center"/>
              <w:rPr>
                <w:rFonts w:ascii="Times New Roman" w:hAnsi="Times New Roman"/>
                <w:color w:val="000000"/>
                <w:sz w:val="24"/>
                <w:szCs w:val="24"/>
              </w:rPr>
            </w:pPr>
            <w:r w:rsidRPr="001416F8">
              <w:rPr>
                <w:rFonts w:ascii="Times New Roman" w:hAnsi="Times New Roman"/>
                <w:color w:val="000000"/>
                <w:sz w:val="24"/>
                <w:szCs w:val="24"/>
              </w:rPr>
              <w:t>0,0</w:t>
            </w:r>
          </w:p>
        </w:tc>
        <w:tc>
          <w:tcPr>
            <w:tcW w:w="1421" w:type="dxa"/>
            <w:tcBorders>
              <w:top w:val="nil"/>
              <w:left w:val="nil"/>
              <w:bottom w:val="single" w:sz="4" w:space="0" w:color="auto"/>
              <w:right w:val="single" w:sz="4" w:space="0" w:color="auto"/>
            </w:tcBorders>
            <w:shd w:val="clear" w:color="auto" w:fill="auto"/>
            <w:vAlign w:val="center"/>
            <w:hideMark/>
          </w:tcPr>
          <w:p w:rsidR="009E6CD9" w:rsidRPr="001416F8" w:rsidRDefault="009E6CD9">
            <w:pPr>
              <w:jc w:val="center"/>
              <w:rPr>
                <w:rFonts w:ascii="Times New Roman" w:hAnsi="Times New Roman"/>
                <w:color w:val="000000"/>
                <w:sz w:val="24"/>
                <w:szCs w:val="24"/>
              </w:rPr>
            </w:pPr>
            <w:r w:rsidRPr="001416F8">
              <w:rPr>
                <w:rFonts w:ascii="Times New Roman" w:hAnsi="Times New Roman"/>
                <w:color w:val="000000"/>
                <w:sz w:val="24"/>
                <w:szCs w:val="24"/>
              </w:rPr>
              <w:t>0,0</w:t>
            </w:r>
          </w:p>
        </w:tc>
        <w:tc>
          <w:tcPr>
            <w:tcW w:w="1396" w:type="dxa"/>
            <w:tcBorders>
              <w:top w:val="nil"/>
              <w:left w:val="nil"/>
              <w:bottom w:val="single" w:sz="4" w:space="0" w:color="auto"/>
              <w:right w:val="single" w:sz="4" w:space="0" w:color="auto"/>
            </w:tcBorders>
            <w:shd w:val="clear" w:color="auto" w:fill="auto"/>
            <w:vAlign w:val="center"/>
            <w:hideMark/>
          </w:tcPr>
          <w:p w:rsidR="009E6CD9" w:rsidRPr="001416F8" w:rsidRDefault="009E6CD9">
            <w:pPr>
              <w:jc w:val="center"/>
              <w:rPr>
                <w:rFonts w:ascii="Times New Roman" w:hAnsi="Times New Roman"/>
                <w:color w:val="000000"/>
                <w:sz w:val="24"/>
                <w:szCs w:val="24"/>
              </w:rPr>
            </w:pPr>
            <w:r w:rsidRPr="001416F8">
              <w:rPr>
                <w:rFonts w:ascii="Times New Roman" w:hAnsi="Times New Roman"/>
                <w:color w:val="000000"/>
                <w:sz w:val="24"/>
                <w:szCs w:val="24"/>
              </w:rPr>
              <w:t>0,0</w:t>
            </w:r>
          </w:p>
        </w:tc>
      </w:tr>
      <w:tr w:rsidR="009E6CD9"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9E6CD9" w:rsidRPr="001416F8" w:rsidRDefault="009E6CD9" w:rsidP="005532A2">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9E6CD9" w:rsidRPr="001416F8" w:rsidRDefault="009E6CD9" w:rsidP="005532A2">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Индекс производства </w:t>
            </w:r>
          </w:p>
        </w:tc>
        <w:tc>
          <w:tcPr>
            <w:tcW w:w="2459" w:type="dxa"/>
            <w:tcBorders>
              <w:top w:val="nil"/>
              <w:left w:val="nil"/>
              <w:bottom w:val="single" w:sz="4" w:space="0" w:color="auto"/>
              <w:right w:val="single" w:sz="4" w:space="0" w:color="auto"/>
            </w:tcBorders>
            <w:shd w:val="clear" w:color="000000" w:fill="FFFFFF"/>
            <w:vAlign w:val="center"/>
            <w:hideMark/>
          </w:tcPr>
          <w:p w:rsidR="009E6CD9" w:rsidRPr="001416F8" w:rsidRDefault="009E6CD9"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9E6CD9" w:rsidRPr="001416F8" w:rsidRDefault="009E6CD9">
            <w:pPr>
              <w:jc w:val="center"/>
              <w:rPr>
                <w:rFonts w:ascii="Times New Roman" w:hAnsi="Times New Roman"/>
                <w:color w:val="000000"/>
                <w:sz w:val="24"/>
                <w:szCs w:val="24"/>
              </w:rPr>
            </w:pPr>
            <w:r w:rsidRPr="001416F8">
              <w:rPr>
                <w:rFonts w:ascii="Times New Roman" w:hAnsi="Times New Roman"/>
                <w:color w:val="000000"/>
                <w:sz w:val="24"/>
                <w:szCs w:val="24"/>
              </w:rPr>
              <w:t>22,4</w:t>
            </w:r>
          </w:p>
        </w:tc>
        <w:tc>
          <w:tcPr>
            <w:tcW w:w="1522" w:type="dxa"/>
            <w:tcBorders>
              <w:top w:val="nil"/>
              <w:left w:val="nil"/>
              <w:bottom w:val="single" w:sz="4" w:space="0" w:color="auto"/>
              <w:right w:val="single" w:sz="4" w:space="0" w:color="auto"/>
            </w:tcBorders>
            <w:shd w:val="clear" w:color="auto" w:fill="auto"/>
            <w:vAlign w:val="center"/>
            <w:hideMark/>
          </w:tcPr>
          <w:p w:rsidR="009E6CD9" w:rsidRPr="001416F8" w:rsidRDefault="009E6CD9">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310" w:type="dxa"/>
            <w:tcBorders>
              <w:top w:val="nil"/>
              <w:left w:val="nil"/>
              <w:bottom w:val="single" w:sz="4" w:space="0" w:color="auto"/>
              <w:right w:val="single" w:sz="4" w:space="0" w:color="auto"/>
            </w:tcBorders>
            <w:shd w:val="clear" w:color="auto" w:fill="auto"/>
            <w:vAlign w:val="center"/>
            <w:hideMark/>
          </w:tcPr>
          <w:p w:rsidR="009E6CD9" w:rsidRPr="001416F8" w:rsidRDefault="009E6CD9">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421" w:type="dxa"/>
            <w:tcBorders>
              <w:top w:val="nil"/>
              <w:left w:val="nil"/>
              <w:bottom w:val="single" w:sz="4" w:space="0" w:color="auto"/>
              <w:right w:val="single" w:sz="4" w:space="0" w:color="auto"/>
            </w:tcBorders>
            <w:shd w:val="clear" w:color="auto" w:fill="auto"/>
            <w:vAlign w:val="center"/>
            <w:hideMark/>
          </w:tcPr>
          <w:p w:rsidR="009E6CD9" w:rsidRPr="001416F8" w:rsidRDefault="009E6CD9">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396" w:type="dxa"/>
            <w:tcBorders>
              <w:top w:val="nil"/>
              <w:left w:val="nil"/>
              <w:bottom w:val="single" w:sz="4" w:space="0" w:color="auto"/>
              <w:right w:val="single" w:sz="4" w:space="0" w:color="auto"/>
            </w:tcBorders>
            <w:shd w:val="clear" w:color="auto" w:fill="auto"/>
            <w:vAlign w:val="center"/>
            <w:hideMark/>
          </w:tcPr>
          <w:p w:rsidR="009E6CD9" w:rsidRPr="001416F8" w:rsidRDefault="009E6CD9">
            <w:pPr>
              <w:jc w:val="center"/>
              <w:rPr>
                <w:rFonts w:ascii="Times New Roman" w:hAnsi="Times New Roman"/>
                <w:color w:val="000000"/>
                <w:sz w:val="24"/>
                <w:szCs w:val="24"/>
              </w:rPr>
            </w:pPr>
            <w:r w:rsidRPr="001416F8">
              <w:rPr>
                <w:rFonts w:ascii="Times New Roman" w:hAnsi="Times New Roman"/>
                <w:color w:val="000000"/>
                <w:sz w:val="24"/>
                <w:szCs w:val="24"/>
              </w:rPr>
              <w:t> </w:t>
            </w:r>
          </w:p>
        </w:tc>
      </w:tr>
      <w:tr w:rsidR="00CB4A33" w:rsidRPr="001416F8" w:rsidTr="00F422BC">
        <w:tblPrEx>
          <w:tblLook w:val="04A0" w:firstRow="1" w:lastRow="0" w:firstColumn="1" w:lastColumn="0" w:noHBand="0" w:noVBand="1"/>
        </w:tblPrEx>
        <w:trPr>
          <w:gridBefore w:val="1"/>
          <w:gridAfter w:val="1"/>
          <w:wBefore w:w="16" w:type="dxa"/>
          <w:wAfter w:w="1396" w:type="dxa"/>
          <w:trHeight w:val="1887"/>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CB4A33" w:rsidRPr="001416F8" w:rsidRDefault="00CB4A33"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4</w:t>
            </w:r>
          </w:p>
        </w:tc>
        <w:tc>
          <w:tcPr>
            <w:tcW w:w="4354" w:type="dxa"/>
            <w:tcBorders>
              <w:top w:val="nil"/>
              <w:left w:val="nil"/>
              <w:bottom w:val="single" w:sz="4" w:space="0" w:color="auto"/>
              <w:right w:val="single" w:sz="4" w:space="0" w:color="auto"/>
            </w:tcBorders>
            <w:shd w:val="clear" w:color="000000" w:fill="FFFFFF"/>
            <w:vAlign w:val="center"/>
            <w:hideMark/>
          </w:tcPr>
          <w:p w:rsidR="00CB4A33" w:rsidRPr="001416F8" w:rsidRDefault="00CB4A33" w:rsidP="005532A2">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Объем отгруженных товаров собственного производства, выполненных работ и услуг собственными силами по виду экономической деятельности</w:t>
            </w:r>
            <w:r w:rsidRPr="001416F8">
              <w:rPr>
                <w:rFonts w:ascii="Times New Roman" w:eastAsia="Times New Roman" w:hAnsi="Times New Roman"/>
                <w:b/>
                <w:bCs/>
                <w:sz w:val="24"/>
                <w:szCs w:val="24"/>
                <w:lang w:eastAsia="ru-RU"/>
              </w:rPr>
              <w:t xml:space="preserve"> "Обеспечение электрической энергией, газом и паром; кондиционирование воздуха" (Раздел D)</w:t>
            </w:r>
          </w:p>
        </w:tc>
        <w:tc>
          <w:tcPr>
            <w:tcW w:w="2459" w:type="dxa"/>
            <w:tcBorders>
              <w:top w:val="nil"/>
              <w:left w:val="nil"/>
              <w:bottom w:val="single" w:sz="4" w:space="0" w:color="auto"/>
              <w:right w:val="single" w:sz="4" w:space="0" w:color="auto"/>
            </w:tcBorders>
            <w:shd w:val="clear" w:color="000000" w:fill="FFFFFF"/>
            <w:vAlign w:val="center"/>
            <w:hideMark/>
          </w:tcPr>
          <w:p w:rsidR="00CB4A33" w:rsidRPr="001416F8" w:rsidRDefault="00CB4A33"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CB4A33" w:rsidRPr="001416F8" w:rsidRDefault="00CB4A33">
            <w:pPr>
              <w:jc w:val="center"/>
              <w:rPr>
                <w:rFonts w:ascii="Times New Roman" w:hAnsi="Times New Roman"/>
                <w:color w:val="000000"/>
                <w:sz w:val="24"/>
                <w:szCs w:val="24"/>
              </w:rPr>
            </w:pPr>
            <w:r w:rsidRPr="001416F8">
              <w:rPr>
                <w:rFonts w:ascii="Times New Roman" w:hAnsi="Times New Roman"/>
                <w:color w:val="000000"/>
                <w:sz w:val="24"/>
                <w:szCs w:val="24"/>
              </w:rPr>
              <w:t>908,4</w:t>
            </w:r>
          </w:p>
        </w:tc>
        <w:tc>
          <w:tcPr>
            <w:tcW w:w="1522" w:type="dxa"/>
            <w:tcBorders>
              <w:top w:val="nil"/>
              <w:left w:val="nil"/>
              <w:bottom w:val="single" w:sz="4" w:space="0" w:color="auto"/>
              <w:right w:val="single" w:sz="4" w:space="0" w:color="auto"/>
            </w:tcBorders>
            <w:shd w:val="clear" w:color="auto" w:fill="auto"/>
            <w:vAlign w:val="center"/>
            <w:hideMark/>
          </w:tcPr>
          <w:p w:rsidR="00CB4A33" w:rsidRPr="001416F8" w:rsidRDefault="00CB4A33">
            <w:pPr>
              <w:jc w:val="center"/>
              <w:rPr>
                <w:rFonts w:ascii="Times New Roman" w:hAnsi="Times New Roman"/>
                <w:color w:val="000000"/>
                <w:sz w:val="24"/>
                <w:szCs w:val="24"/>
              </w:rPr>
            </w:pPr>
            <w:r w:rsidRPr="001416F8">
              <w:rPr>
                <w:rFonts w:ascii="Times New Roman" w:hAnsi="Times New Roman"/>
                <w:color w:val="000000"/>
                <w:sz w:val="24"/>
                <w:szCs w:val="24"/>
              </w:rPr>
              <w:t>388,3</w:t>
            </w:r>
          </w:p>
        </w:tc>
        <w:tc>
          <w:tcPr>
            <w:tcW w:w="1310" w:type="dxa"/>
            <w:tcBorders>
              <w:top w:val="nil"/>
              <w:left w:val="nil"/>
              <w:bottom w:val="single" w:sz="4" w:space="0" w:color="auto"/>
              <w:right w:val="single" w:sz="4" w:space="0" w:color="auto"/>
            </w:tcBorders>
            <w:shd w:val="clear" w:color="auto" w:fill="auto"/>
            <w:vAlign w:val="center"/>
            <w:hideMark/>
          </w:tcPr>
          <w:p w:rsidR="00CB4A33" w:rsidRPr="001416F8" w:rsidRDefault="00CB4A33">
            <w:pPr>
              <w:jc w:val="center"/>
              <w:rPr>
                <w:rFonts w:ascii="Times New Roman" w:hAnsi="Times New Roman"/>
                <w:color w:val="000000"/>
                <w:sz w:val="24"/>
                <w:szCs w:val="24"/>
              </w:rPr>
            </w:pPr>
            <w:r w:rsidRPr="001416F8">
              <w:rPr>
                <w:rFonts w:ascii="Times New Roman" w:hAnsi="Times New Roman"/>
                <w:color w:val="000000"/>
                <w:sz w:val="24"/>
                <w:szCs w:val="24"/>
              </w:rPr>
              <w:t>422,9</w:t>
            </w:r>
          </w:p>
        </w:tc>
        <w:tc>
          <w:tcPr>
            <w:tcW w:w="1421" w:type="dxa"/>
            <w:tcBorders>
              <w:top w:val="nil"/>
              <w:left w:val="nil"/>
              <w:bottom w:val="single" w:sz="4" w:space="0" w:color="auto"/>
              <w:right w:val="single" w:sz="4" w:space="0" w:color="auto"/>
            </w:tcBorders>
            <w:shd w:val="clear" w:color="auto" w:fill="auto"/>
            <w:vAlign w:val="center"/>
            <w:hideMark/>
          </w:tcPr>
          <w:p w:rsidR="00CB4A33" w:rsidRPr="001416F8" w:rsidRDefault="00CB4A33">
            <w:pPr>
              <w:jc w:val="center"/>
              <w:rPr>
                <w:rFonts w:ascii="Times New Roman" w:hAnsi="Times New Roman"/>
                <w:color w:val="000000"/>
                <w:sz w:val="24"/>
                <w:szCs w:val="24"/>
              </w:rPr>
            </w:pPr>
            <w:r w:rsidRPr="001416F8">
              <w:rPr>
                <w:rFonts w:ascii="Times New Roman" w:hAnsi="Times New Roman"/>
                <w:color w:val="000000"/>
                <w:sz w:val="24"/>
                <w:szCs w:val="24"/>
              </w:rPr>
              <w:t>447,9</w:t>
            </w:r>
          </w:p>
        </w:tc>
        <w:tc>
          <w:tcPr>
            <w:tcW w:w="1396" w:type="dxa"/>
            <w:tcBorders>
              <w:top w:val="nil"/>
              <w:left w:val="nil"/>
              <w:bottom w:val="single" w:sz="4" w:space="0" w:color="auto"/>
              <w:right w:val="single" w:sz="4" w:space="0" w:color="auto"/>
            </w:tcBorders>
            <w:shd w:val="clear" w:color="auto" w:fill="auto"/>
            <w:vAlign w:val="center"/>
            <w:hideMark/>
          </w:tcPr>
          <w:p w:rsidR="00CB4A33" w:rsidRPr="001416F8" w:rsidRDefault="00CB4A33">
            <w:pPr>
              <w:jc w:val="center"/>
              <w:rPr>
                <w:rFonts w:ascii="Times New Roman" w:hAnsi="Times New Roman"/>
                <w:color w:val="000000"/>
                <w:sz w:val="24"/>
                <w:szCs w:val="24"/>
              </w:rPr>
            </w:pPr>
            <w:r w:rsidRPr="001416F8">
              <w:rPr>
                <w:rFonts w:ascii="Times New Roman" w:hAnsi="Times New Roman"/>
                <w:color w:val="000000"/>
                <w:sz w:val="24"/>
                <w:szCs w:val="24"/>
              </w:rPr>
              <w:t>478,3</w:t>
            </w:r>
          </w:p>
        </w:tc>
      </w:tr>
      <w:tr w:rsidR="00CB4A33"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CB4A33" w:rsidRPr="001416F8" w:rsidRDefault="00CB4A33" w:rsidP="005532A2">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CB4A33" w:rsidRPr="001416F8" w:rsidRDefault="00CB4A33" w:rsidP="005532A2">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Индекс производства </w:t>
            </w:r>
          </w:p>
        </w:tc>
        <w:tc>
          <w:tcPr>
            <w:tcW w:w="2459" w:type="dxa"/>
            <w:tcBorders>
              <w:top w:val="nil"/>
              <w:left w:val="nil"/>
              <w:bottom w:val="single" w:sz="4" w:space="0" w:color="auto"/>
              <w:right w:val="single" w:sz="4" w:space="0" w:color="auto"/>
            </w:tcBorders>
            <w:shd w:val="clear" w:color="000000" w:fill="FFFFFF"/>
            <w:vAlign w:val="center"/>
            <w:hideMark/>
          </w:tcPr>
          <w:p w:rsidR="00CB4A33" w:rsidRPr="001416F8" w:rsidRDefault="00CB4A33"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CB4A33" w:rsidRPr="001416F8" w:rsidRDefault="00CB4A33">
            <w:pPr>
              <w:jc w:val="center"/>
              <w:rPr>
                <w:rFonts w:ascii="Times New Roman" w:hAnsi="Times New Roman"/>
                <w:color w:val="000000"/>
                <w:sz w:val="24"/>
                <w:szCs w:val="24"/>
              </w:rPr>
            </w:pPr>
            <w:r w:rsidRPr="001416F8">
              <w:rPr>
                <w:rFonts w:ascii="Times New Roman" w:hAnsi="Times New Roman"/>
                <w:color w:val="000000"/>
                <w:sz w:val="24"/>
                <w:szCs w:val="24"/>
              </w:rPr>
              <w:t>173,5</w:t>
            </w:r>
          </w:p>
        </w:tc>
        <w:tc>
          <w:tcPr>
            <w:tcW w:w="1522" w:type="dxa"/>
            <w:tcBorders>
              <w:top w:val="nil"/>
              <w:left w:val="nil"/>
              <w:bottom w:val="single" w:sz="4" w:space="0" w:color="auto"/>
              <w:right w:val="single" w:sz="4" w:space="0" w:color="auto"/>
            </w:tcBorders>
            <w:shd w:val="clear" w:color="auto" w:fill="auto"/>
            <w:vAlign w:val="center"/>
            <w:hideMark/>
          </w:tcPr>
          <w:p w:rsidR="00CB4A33" w:rsidRPr="001416F8" w:rsidRDefault="00CB4A33">
            <w:pPr>
              <w:jc w:val="center"/>
              <w:rPr>
                <w:rFonts w:ascii="Times New Roman" w:hAnsi="Times New Roman"/>
                <w:color w:val="000000"/>
                <w:sz w:val="24"/>
                <w:szCs w:val="24"/>
              </w:rPr>
            </w:pPr>
            <w:r w:rsidRPr="001416F8">
              <w:rPr>
                <w:rFonts w:ascii="Times New Roman" w:hAnsi="Times New Roman"/>
                <w:color w:val="000000"/>
                <w:sz w:val="24"/>
                <w:szCs w:val="24"/>
              </w:rPr>
              <w:t>45,0</w:t>
            </w:r>
          </w:p>
        </w:tc>
        <w:tc>
          <w:tcPr>
            <w:tcW w:w="1310" w:type="dxa"/>
            <w:tcBorders>
              <w:top w:val="nil"/>
              <w:left w:val="nil"/>
              <w:bottom w:val="single" w:sz="4" w:space="0" w:color="auto"/>
              <w:right w:val="single" w:sz="4" w:space="0" w:color="auto"/>
            </w:tcBorders>
            <w:shd w:val="clear" w:color="auto" w:fill="auto"/>
            <w:vAlign w:val="center"/>
            <w:hideMark/>
          </w:tcPr>
          <w:p w:rsidR="00CB4A33" w:rsidRPr="001416F8" w:rsidRDefault="00CB4A33">
            <w:pPr>
              <w:jc w:val="center"/>
              <w:rPr>
                <w:rFonts w:ascii="Times New Roman" w:hAnsi="Times New Roman"/>
                <w:color w:val="000000"/>
                <w:sz w:val="24"/>
                <w:szCs w:val="24"/>
              </w:rPr>
            </w:pPr>
            <w:r w:rsidRPr="001416F8">
              <w:rPr>
                <w:rFonts w:ascii="Times New Roman" w:hAnsi="Times New Roman"/>
                <w:color w:val="000000"/>
                <w:sz w:val="24"/>
                <w:szCs w:val="24"/>
              </w:rPr>
              <w:t>100,0</w:t>
            </w:r>
          </w:p>
        </w:tc>
        <w:tc>
          <w:tcPr>
            <w:tcW w:w="1421" w:type="dxa"/>
            <w:tcBorders>
              <w:top w:val="nil"/>
              <w:left w:val="nil"/>
              <w:bottom w:val="single" w:sz="4" w:space="0" w:color="auto"/>
              <w:right w:val="single" w:sz="4" w:space="0" w:color="auto"/>
            </w:tcBorders>
            <w:shd w:val="clear" w:color="auto" w:fill="auto"/>
            <w:vAlign w:val="center"/>
            <w:hideMark/>
          </w:tcPr>
          <w:p w:rsidR="00CB4A33" w:rsidRPr="001416F8" w:rsidRDefault="00CB4A33">
            <w:pPr>
              <w:jc w:val="center"/>
              <w:rPr>
                <w:rFonts w:ascii="Times New Roman" w:hAnsi="Times New Roman"/>
                <w:color w:val="000000"/>
                <w:sz w:val="24"/>
                <w:szCs w:val="24"/>
              </w:rPr>
            </w:pPr>
            <w:r w:rsidRPr="001416F8">
              <w:rPr>
                <w:rFonts w:ascii="Times New Roman" w:hAnsi="Times New Roman"/>
                <w:color w:val="000000"/>
                <w:sz w:val="24"/>
                <w:szCs w:val="24"/>
              </w:rPr>
              <w:t>100,0</w:t>
            </w:r>
          </w:p>
        </w:tc>
        <w:tc>
          <w:tcPr>
            <w:tcW w:w="1396" w:type="dxa"/>
            <w:tcBorders>
              <w:top w:val="nil"/>
              <w:left w:val="nil"/>
              <w:bottom w:val="single" w:sz="4" w:space="0" w:color="auto"/>
              <w:right w:val="single" w:sz="4" w:space="0" w:color="auto"/>
            </w:tcBorders>
            <w:shd w:val="clear" w:color="auto" w:fill="auto"/>
            <w:vAlign w:val="center"/>
            <w:hideMark/>
          </w:tcPr>
          <w:p w:rsidR="00CB4A33" w:rsidRPr="001416F8" w:rsidRDefault="00CB4A33">
            <w:pPr>
              <w:jc w:val="center"/>
              <w:rPr>
                <w:rFonts w:ascii="Times New Roman" w:hAnsi="Times New Roman"/>
                <w:color w:val="000000"/>
                <w:sz w:val="24"/>
                <w:szCs w:val="24"/>
              </w:rPr>
            </w:pPr>
            <w:r w:rsidRPr="001416F8">
              <w:rPr>
                <w:rFonts w:ascii="Times New Roman" w:hAnsi="Times New Roman"/>
                <w:color w:val="000000"/>
                <w:sz w:val="24"/>
                <w:szCs w:val="24"/>
              </w:rPr>
              <w:t>100,0</w:t>
            </w:r>
          </w:p>
        </w:tc>
      </w:tr>
      <w:tr w:rsidR="00783B64" w:rsidRPr="001416F8" w:rsidTr="00F422BC">
        <w:tblPrEx>
          <w:tblLook w:val="04A0" w:firstRow="1" w:lastRow="0" w:firstColumn="1" w:lastColumn="0" w:noHBand="0" w:noVBand="1"/>
        </w:tblPrEx>
        <w:trPr>
          <w:gridBefore w:val="1"/>
          <w:gridAfter w:val="1"/>
          <w:wBefore w:w="16" w:type="dxa"/>
          <w:wAfter w:w="1396" w:type="dxa"/>
          <w:trHeight w:val="2202"/>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783B64" w:rsidRPr="001416F8" w:rsidRDefault="00783B64"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5</w:t>
            </w:r>
          </w:p>
        </w:tc>
        <w:tc>
          <w:tcPr>
            <w:tcW w:w="4354" w:type="dxa"/>
            <w:tcBorders>
              <w:top w:val="nil"/>
              <w:left w:val="nil"/>
              <w:bottom w:val="single" w:sz="4" w:space="0" w:color="auto"/>
              <w:right w:val="single" w:sz="4" w:space="0" w:color="auto"/>
            </w:tcBorders>
            <w:shd w:val="clear" w:color="000000" w:fill="FFFFFF"/>
            <w:vAlign w:val="center"/>
            <w:hideMark/>
          </w:tcPr>
          <w:p w:rsidR="00783B64" w:rsidRPr="001416F8" w:rsidRDefault="00783B64" w:rsidP="00783B64">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Объём отгруженных товаров собственного производства, выполненных работ и услуг собственными силами по виду экономической деятельности "</w:t>
            </w:r>
            <w:r w:rsidRPr="001416F8">
              <w:rPr>
                <w:rFonts w:ascii="Times New Roman" w:eastAsia="Times New Roman" w:hAnsi="Times New Roman"/>
                <w:b/>
                <w:bCs/>
                <w:sz w:val="24"/>
                <w:szCs w:val="24"/>
                <w:lang w:eastAsia="ru-RU"/>
              </w:rPr>
              <w:t>Водоснабжение; водоотведение, организация сбора и утилизации отходов, деятельность по ликвидации загрязнений" (Раздел Е)</w:t>
            </w:r>
          </w:p>
        </w:tc>
        <w:tc>
          <w:tcPr>
            <w:tcW w:w="2459" w:type="dxa"/>
            <w:tcBorders>
              <w:top w:val="nil"/>
              <w:left w:val="nil"/>
              <w:bottom w:val="single" w:sz="4" w:space="0" w:color="auto"/>
              <w:right w:val="single" w:sz="4" w:space="0" w:color="auto"/>
            </w:tcBorders>
            <w:shd w:val="clear" w:color="000000" w:fill="FFFFFF"/>
            <w:vAlign w:val="center"/>
            <w:hideMark/>
          </w:tcPr>
          <w:p w:rsidR="00783B64" w:rsidRPr="001416F8" w:rsidRDefault="00783B64"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783B64" w:rsidRPr="001416F8" w:rsidRDefault="00783B64">
            <w:pPr>
              <w:jc w:val="center"/>
              <w:rPr>
                <w:rFonts w:ascii="Times New Roman" w:hAnsi="Times New Roman"/>
                <w:color w:val="000000"/>
                <w:sz w:val="24"/>
                <w:szCs w:val="24"/>
              </w:rPr>
            </w:pPr>
            <w:r w:rsidRPr="001416F8">
              <w:rPr>
                <w:rFonts w:ascii="Times New Roman" w:hAnsi="Times New Roman"/>
                <w:color w:val="000000"/>
                <w:sz w:val="24"/>
                <w:szCs w:val="24"/>
              </w:rPr>
              <w:t>412,1</w:t>
            </w:r>
          </w:p>
        </w:tc>
        <w:tc>
          <w:tcPr>
            <w:tcW w:w="1522" w:type="dxa"/>
            <w:tcBorders>
              <w:top w:val="nil"/>
              <w:left w:val="nil"/>
              <w:bottom w:val="single" w:sz="4" w:space="0" w:color="auto"/>
              <w:right w:val="single" w:sz="4" w:space="0" w:color="auto"/>
            </w:tcBorders>
            <w:shd w:val="clear" w:color="000000" w:fill="FFFFFF"/>
            <w:vAlign w:val="center"/>
            <w:hideMark/>
          </w:tcPr>
          <w:p w:rsidR="00783B64" w:rsidRPr="001416F8" w:rsidRDefault="00783B64">
            <w:pPr>
              <w:jc w:val="center"/>
              <w:rPr>
                <w:rFonts w:ascii="Times New Roman" w:hAnsi="Times New Roman"/>
                <w:color w:val="000000"/>
                <w:sz w:val="24"/>
                <w:szCs w:val="24"/>
              </w:rPr>
            </w:pPr>
            <w:r w:rsidRPr="001416F8">
              <w:rPr>
                <w:rFonts w:ascii="Times New Roman" w:hAnsi="Times New Roman"/>
                <w:color w:val="000000"/>
                <w:sz w:val="24"/>
                <w:szCs w:val="24"/>
              </w:rPr>
              <w:t>419,1</w:t>
            </w:r>
          </w:p>
        </w:tc>
        <w:tc>
          <w:tcPr>
            <w:tcW w:w="1310" w:type="dxa"/>
            <w:tcBorders>
              <w:top w:val="nil"/>
              <w:left w:val="nil"/>
              <w:bottom w:val="single" w:sz="4" w:space="0" w:color="auto"/>
              <w:right w:val="single" w:sz="4" w:space="0" w:color="auto"/>
            </w:tcBorders>
            <w:shd w:val="clear" w:color="000000" w:fill="FFFFFF"/>
            <w:vAlign w:val="center"/>
            <w:hideMark/>
          </w:tcPr>
          <w:p w:rsidR="00783B64" w:rsidRPr="001416F8" w:rsidRDefault="00783B64">
            <w:pPr>
              <w:jc w:val="center"/>
              <w:rPr>
                <w:rFonts w:ascii="Times New Roman" w:hAnsi="Times New Roman"/>
                <w:color w:val="000000"/>
                <w:sz w:val="24"/>
                <w:szCs w:val="24"/>
              </w:rPr>
            </w:pPr>
            <w:r w:rsidRPr="001416F8">
              <w:rPr>
                <w:rFonts w:ascii="Times New Roman" w:hAnsi="Times New Roman"/>
                <w:color w:val="000000"/>
                <w:sz w:val="24"/>
                <w:szCs w:val="24"/>
              </w:rPr>
              <w:t>422,7</w:t>
            </w:r>
          </w:p>
        </w:tc>
        <w:tc>
          <w:tcPr>
            <w:tcW w:w="1421" w:type="dxa"/>
            <w:tcBorders>
              <w:top w:val="nil"/>
              <w:left w:val="nil"/>
              <w:bottom w:val="single" w:sz="4" w:space="0" w:color="auto"/>
              <w:right w:val="single" w:sz="4" w:space="0" w:color="auto"/>
            </w:tcBorders>
            <w:shd w:val="clear" w:color="000000" w:fill="FFFFFF"/>
            <w:vAlign w:val="center"/>
            <w:hideMark/>
          </w:tcPr>
          <w:p w:rsidR="00783B64" w:rsidRPr="001416F8" w:rsidRDefault="00783B64">
            <w:pPr>
              <w:jc w:val="center"/>
              <w:rPr>
                <w:rFonts w:ascii="Times New Roman" w:hAnsi="Times New Roman"/>
                <w:color w:val="000000"/>
                <w:sz w:val="24"/>
                <w:szCs w:val="24"/>
              </w:rPr>
            </w:pPr>
            <w:r w:rsidRPr="001416F8">
              <w:rPr>
                <w:rFonts w:ascii="Times New Roman" w:hAnsi="Times New Roman"/>
                <w:color w:val="000000"/>
                <w:sz w:val="24"/>
                <w:szCs w:val="24"/>
              </w:rPr>
              <w:t>428,3</w:t>
            </w:r>
          </w:p>
        </w:tc>
        <w:tc>
          <w:tcPr>
            <w:tcW w:w="1396" w:type="dxa"/>
            <w:tcBorders>
              <w:top w:val="nil"/>
              <w:left w:val="nil"/>
              <w:bottom w:val="single" w:sz="4" w:space="0" w:color="auto"/>
              <w:right w:val="single" w:sz="4" w:space="0" w:color="auto"/>
            </w:tcBorders>
            <w:shd w:val="clear" w:color="000000" w:fill="FFFFFF"/>
            <w:vAlign w:val="center"/>
            <w:hideMark/>
          </w:tcPr>
          <w:p w:rsidR="00783B64" w:rsidRPr="001416F8" w:rsidRDefault="00783B64">
            <w:pPr>
              <w:jc w:val="center"/>
              <w:rPr>
                <w:rFonts w:ascii="Times New Roman" w:hAnsi="Times New Roman"/>
                <w:color w:val="000000"/>
                <w:sz w:val="24"/>
                <w:szCs w:val="24"/>
              </w:rPr>
            </w:pPr>
            <w:r w:rsidRPr="001416F8">
              <w:rPr>
                <w:rFonts w:ascii="Times New Roman" w:hAnsi="Times New Roman"/>
                <w:color w:val="000000"/>
                <w:sz w:val="24"/>
                <w:szCs w:val="24"/>
              </w:rPr>
              <w:t>434,5</w:t>
            </w:r>
          </w:p>
        </w:tc>
      </w:tr>
      <w:tr w:rsidR="00783B64"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783B64" w:rsidRPr="001416F8" w:rsidRDefault="00783B64" w:rsidP="005532A2">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783B64" w:rsidRPr="001416F8" w:rsidRDefault="00783B64" w:rsidP="005532A2">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Индекс производства </w:t>
            </w:r>
          </w:p>
        </w:tc>
        <w:tc>
          <w:tcPr>
            <w:tcW w:w="2459" w:type="dxa"/>
            <w:tcBorders>
              <w:top w:val="nil"/>
              <w:left w:val="nil"/>
              <w:bottom w:val="single" w:sz="4" w:space="0" w:color="auto"/>
              <w:right w:val="single" w:sz="4" w:space="0" w:color="auto"/>
            </w:tcBorders>
            <w:shd w:val="clear" w:color="000000" w:fill="FFFFFF"/>
            <w:vAlign w:val="center"/>
            <w:hideMark/>
          </w:tcPr>
          <w:p w:rsidR="00783B64" w:rsidRPr="001416F8" w:rsidRDefault="00783B64" w:rsidP="005532A2">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783B64" w:rsidRPr="001416F8" w:rsidRDefault="00783B64">
            <w:pPr>
              <w:jc w:val="center"/>
              <w:rPr>
                <w:rFonts w:ascii="Times New Roman" w:hAnsi="Times New Roman"/>
                <w:color w:val="000000"/>
                <w:sz w:val="24"/>
                <w:szCs w:val="24"/>
              </w:rPr>
            </w:pPr>
            <w:r w:rsidRPr="001416F8">
              <w:rPr>
                <w:rFonts w:ascii="Times New Roman" w:hAnsi="Times New Roman"/>
                <w:color w:val="000000"/>
                <w:sz w:val="24"/>
                <w:szCs w:val="24"/>
              </w:rPr>
              <w:t>81,3</w:t>
            </w:r>
          </w:p>
        </w:tc>
        <w:tc>
          <w:tcPr>
            <w:tcW w:w="1522" w:type="dxa"/>
            <w:tcBorders>
              <w:top w:val="nil"/>
              <w:left w:val="nil"/>
              <w:bottom w:val="single" w:sz="4" w:space="0" w:color="auto"/>
              <w:right w:val="single" w:sz="4" w:space="0" w:color="auto"/>
            </w:tcBorders>
            <w:shd w:val="clear" w:color="000000" w:fill="FFFFFF"/>
            <w:vAlign w:val="center"/>
            <w:hideMark/>
          </w:tcPr>
          <w:p w:rsidR="00783B64" w:rsidRPr="001416F8" w:rsidRDefault="00783B64">
            <w:pPr>
              <w:jc w:val="center"/>
              <w:rPr>
                <w:rFonts w:ascii="Times New Roman" w:hAnsi="Times New Roman"/>
                <w:color w:val="000000"/>
                <w:sz w:val="24"/>
                <w:szCs w:val="24"/>
              </w:rPr>
            </w:pPr>
            <w:r w:rsidRPr="001416F8">
              <w:rPr>
                <w:rFonts w:ascii="Times New Roman" w:hAnsi="Times New Roman"/>
                <w:color w:val="000000"/>
                <w:sz w:val="24"/>
                <w:szCs w:val="24"/>
              </w:rPr>
              <w:t>101,0</w:t>
            </w:r>
          </w:p>
        </w:tc>
        <w:tc>
          <w:tcPr>
            <w:tcW w:w="1310" w:type="dxa"/>
            <w:tcBorders>
              <w:top w:val="nil"/>
              <w:left w:val="nil"/>
              <w:bottom w:val="single" w:sz="4" w:space="0" w:color="auto"/>
              <w:right w:val="single" w:sz="4" w:space="0" w:color="auto"/>
            </w:tcBorders>
            <w:shd w:val="clear" w:color="000000" w:fill="FFFFFF"/>
            <w:vAlign w:val="center"/>
            <w:hideMark/>
          </w:tcPr>
          <w:p w:rsidR="00783B64" w:rsidRPr="001416F8" w:rsidRDefault="00783B64">
            <w:pPr>
              <w:jc w:val="center"/>
              <w:rPr>
                <w:rFonts w:ascii="Times New Roman" w:hAnsi="Times New Roman"/>
                <w:color w:val="000000"/>
                <w:sz w:val="24"/>
                <w:szCs w:val="24"/>
              </w:rPr>
            </w:pPr>
            <w:r w:rsidRPr="001416F8">
              <w:rPr>
                <w:rFonts w:ascii="Times New Roman" w:hAnsi="Times New Roman"/>
                <w:color w:val="000000"/>
                <w:sz w:val="24"/>
                <w:szCs w:val="24"/>
              </w:rPr>
              <w:t>100,0</w:t>
            </w:r>
          </w:p>
        </w:tc>
        <w:tc>
          <w:tcPr>
            <w:tcW w:w="1421" w:type="dxa"/>
            <w:tcBorders>
              <w:top w:val="nil"/>
              <w:left w:val="nil"/>
              <w:bottom w:val="single" w:sz="4" w:space="0" w:color="auto"/>
              <w:right w:val="single" w:sz="4" w:space="0" w:color="auto"/>
            </w:tcBorders>
            <w:shd w:val="clear" w:color="000000" w:fill="FFFFFF"/>
            <w:vAlign w:val="center"/>
            <w:hideMark/>
          </w:tcPr>
          <w:p w:rsidR="00783B64" w:rsidRPr="001416F8" w:rsidRDefault="00783B64">
            <w:pPr>
              <w:jc w:val="center"/>
              <w:rPr>
                <w:rFonts w:ascii="Times New Roman" w:hAnsi="Times New Roman"/>
                <w:color w:val="000000"/>
                <w:sz w:val="24"/>
                <w:szCs w:val="24"/>
              </w:rPr>
            </w:pPr>
            <w:r w:rsidRPr="001416F8">
              <w:rPr>
                <w:rFonts w:ascii="Times New Roman" w:hAnsi="Times New Roman"/>
                <w:color w:val="000000"/>
                <w:sz w:val="24"/>
                <w:szCs w:val="24"/>
              </w:rPr>
              <w:t>100,0</w:t>
            </w:r>
          </w:p>
        </w:tc>
        <w:tc>
          <w:tcPr>
            <w:tcW w:w="1396" w:type="dxa"/>
            <w:tcBorders>
              <w:top w:val="nil"/>
              <w:left w:val="nil"/>
              <w:bottom w:val="single" w:sz="4" w:space="0" w:color="auto"/>
              <w:right w:val="single" w:sz="4" w:space="0" w:color="auto"/>
            </w:tcBorders>
            <w:shd w:val="clear" w:color="000000" w:fill="FFFFFF"/>
            <w:vAlign w:val="center"/>
            <w:hideMark/>
          </w:tcPr>
          <w:p w:rsidR="00783B64" w:rsidRPr="001416F8" w:rsidRDefault="00783B64">
            <w:pPr>
              <w:jc w:val="center"/>
              <w:rPr>
                <w:rFonts w:ascii="Times New Roman" w:hAnsi="Times New Roman"/>
                <w:color w:val="000000"/>
                <w:sz w:val="24"/>
                <w:szCs w:val="24"/>
              </w:rPr>
            </w:pPr>
            <w:r w:rsidRPr="001416F8">
              <w:rPr>
                <w:rFonts w:ascii="Times New Roman" w:hAnsi="Times New Roman"/>
                <w:color w:val="000000"/>
                <w:sz w:val="24"/>
                <w:szCs w:val="24"/>
              </w:rPr>
              <w:t>100,0</w:t>
            </w:r>
          </w:p>
        </w:tc>
      </w:tr>
      <w:tr w:rsidR="008C42AA"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8C42AA" w:rsidRPr="001416F8" w:rsidRDefault="008C42AA" w:rsidP="008C42AA">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III</w:t>
            </w:r>
          </w:p>
        </w:tc>
        <w:tc>
          <w:tcPr>
            <w:tcW w:w="14623" w:type="dxa"/>
            <w:gridSpan w:val="7"/>
            <w:tcBorders>
              <w:top w:val="single" w:sz="4" w:space="0" w:color="auto"/>
              <w:left w:val="nil"/>
              <w:bottom w:val="single" w:sz="4" w:space="0" w:color="auto"/>
              <w:right w:val="single" w:sz="4" w:space="0" w:color="auto"/>
            </w:tcBorders>
            <w:shd w:val="clear" w:color="000000" w:fill="FFFFFF"/>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Сельское хозяйство</w:t>
            </w:r>
          </w:p>
        </w:tc>
      </w:tr>
      <w:tr w:rsidR="00BF6858"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BF6858" w:rsidRPr="001416F8" w:rsidRDefault="00BF6858"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w:t>
            </w:r>
          </w:p>
        </w:tc>
        <w:tc>
          <w:tcPr>
            <w:tcW w:w="4354"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Продукция сельского хозяйства </w:t>
            </w:r>
          </w:p>
        </w:tc>
        <w:tc>
          <w:tcPr>
            <w:tcW w:w="2459"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727,0</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771,9</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785,4</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802,9</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821,0</w:t>
            </w:r>
          </w:p>
        </w:tc>
      </w:tr>
      <w:tr w:rsidR="00BF6858"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BF6858" w:rsidRPr="001416F8" w:rsidRDefault="00BF6858" w:rsidP="00F422BC">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Индекс производства продукции сельского хозяйства</w:t>
            </w:r>
          </w:p>
        </w:tc>
        <w:tc>
          <w:tcPr>
            <w:tcW w:w="2459"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 к предыдущему году в сопоставимых </w:t>
            </w:r>
            <w:r w:rsidRPr="001416F8">
              <w:rPr>
                <w:rFonts w:ascii="Times New Roman" w:eastAsia="Times New Roman" w:hAnsi="Times New Roman"/>
                <w:sz w:val="24"/>
                <w:szCs w:val="24"/>
                <w:lang w:eastAsia="ru-RU"/>
              </w:rPr>
              <w:lastRenderedPageBreak/>
              <w:t>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lastRenderedPageBreak/>
              <w:t>100,5</w:t>
            </w:r>
          </w:p>
        </w:tc>
        <w:tc>
          <w:tcPr>
            <w:tcW w:w="1522"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105,1</w:t>
            </w:r>
          </w:p>
        </w:tc>
        <w:tc>
          <w:tcPr>
            <w:tcW w:w="1310"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100,8</w:t>
            </w:r>
          </w:p>
        </w:tc>
        <w:tc>
          <w:tcPr>
            <w:tcW w:w="1421"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100,8</w:t>
            </w:r>
          </w:p>
        </w:tc>
        <w:tc>
          <w:tcPr>
            <w:tcW w:w="1396"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100,8</w:t>
            </w:r>
          </w:p>
        </w:tc>
      </w:tr>
      <w:tr w:rsidR="00BF6858"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BF6858" w:rsidRPr="001416F8" w:rsidRDefault="00BF6858"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1.1</w:t>
            </w:r>
          </w:p>
        </w:tc>
        <w:tc>
          <w:tcPr>
            <w:tcW w:w="4354"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Продукция растениеводства</w:t>
            </w:r>
          </w:p>
        </w:tc>
        <w:tc>
          <w:tcPr>
            <w:tcW w:w="2459"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168,0</w:t>
            </w:r>
          </w:p>
        </w:tc>
        <w:tc>
          <w:tcPr>
            <w:tcW w:w="1522"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172,5</w:t>
            </w:r>
          </w:p>
        </w:tc>
        <w:tc>
          <w:tcPr>
            <w:tcW w:w="1310"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174,8</w:t>
            </w:r>
          </w:p>
        </w:tc>
        <w:tc>
          <w:tcPr>
            <w:tcW w:w="1421"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175,9</w:t>
            </w:r>
          </w:p>
        </w:tc>
        <w:tc>
          <w:tcPr>
            <w:tcW w:w="1396"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176,9</w:t>
            </w:r>
          </w:p>
        </w:tc>
      </w:tr>
      <w:tr w:rsidR="00BF6858"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BF6858" w:rsidRPr="001416F8" w:rsidRDefault="00BF6858" w:rsidP="00F422BC">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Индекс производства продукции растениеводства</w:t>
            </w:r>
          </w:p>
        </w:tc>
        <w:tc>
          <w:tcPr>
            <w:tcW w:w="2459"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99,0</w:t>
            </w:r>
          </w:p>
        </w:tc>
        <w:tc>
          <w:tcPr>
            <w:tcW w:w="1522"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102,0</w:t>
            </w:r>
          </w:p>
        </w:tc>
        <w:tc>
          <w:tcPr>
            <w:tcW w:w="1310"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100,0</w:t>
            </w:r>
          </w:p>
        </w:tc>
        <w:tc>
          <w:tcPr>
            <w:tcW w:w="1421"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100,0</w:t>
            </w:r>
          </w:p>
        </w:tc>
        <w:tc>
          <w:tcPr>
            <w:tcW w:w="1396"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100,0</w:t>
            </w:r>
          </w:p>
        </w:tc>
      </w:tr>
      <w:tr w:rsidR="00BF6858"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BF6858" w:rsidRPr="001416F8" w:rsidRDefault="00BF6858"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1.2</w:t>
            </w:r>
          </w:p>
        </w:tc>
        <w:tc>
          <w:tcPr>
            <w:tcW w:w="4354"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Продукция животноводства</w:t>
            </w:r>
          </w:p>
        </w:tc>
        <w:tc>
          <w:tcPr>
            <w:tcW w:w="2459"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559,0</w:t>
            </w:r>
          </w:p>
        </w:tc>
        <w:tc>
          <w:tcPr>
            <w:tcW w:w="1522"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599,4</w:t>
            </w:r>
          </w:p>
        </w:tc>
        <w:tc>
          <w:tcPr>
            <w:tcW w:w="1310"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610,5</w:t>
            </w:r>
          </w:p>
        </w:tc>
        <w:tc>
          <w:tcPr>
            <w:tcW w:w="1421"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627,0</w:t>
            </w:r>
          </w:p>
        </w:tc>
        <w:tc>
          <w:tcPr>
            <w:tcW w:w="1396"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644,1</w:t>
            </w:r>
          </w:p>
        </w:tc>
      </w:tr>
      <w:tr w:rsidR="00BF6858"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BF6858" w:rsidRPr="001416F8" w:rsidRDefault="00BF6858" w:rsidP="00F422BC">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Индекс производства продукции животноводства</w:t>
            </w:r>
          </w:p>
        </w:tc>
        <w:tc>
          <w:tcPr>
            <w:tcW w:w="2459" w:type="dxa"/>
            <w:tcBorders>
              <w:top w:val="nil"/>
              <w:left w:val="nil"/>
              <w:bottom w:val="single" w:sz="4" w:space="0" w:color="auto"/>
              <w:right w:val="single" w:sz="4" w:space="0" w:color="auto"/>
            </w:tcBorders>
            <w:shd w:val="clear" w:color="000000" w:fill="FFFFFF"/>
            <w:vAlign w:val="center"/>
            <w:hideMark/>
          </w:tcPr>
          <w:p w:rsidR="00BF6858" w:rsidRPr="001416F8" w:rsidRDefault="00BF6858"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102,0</w:t>
            </w:r>
          </w:p>
        </w:tc>
        <w:tc>
          <w:tcPr>
            <w:tcW w:w="1522"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106,0</w:t>
            </w:r>
          </w:p>
        </w:tc>
        <w:tc>
          <w:tcPr>
            <w:tcW w:w="1310"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101,0</w:t>
            </w:r>
          </w:p>
        </w:tc>
        <w:tc>
          <w:tcPr>
            <w:tcW w:w="1421"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101,0</w:t>
            </w:r>
          </w:p>
        </w:tc>
        <w:tc>
          <w:tcPr>
            <w:tcW w:w="1396" w:type="dxa"/>
            <w:tcBorders>
              <w:top w:val="nil"/>
              <w:left w:val="nil"/>
              <w:bottom w:val="single" w:sz="4" w:space="0" w:color="auto"/>
              <w:right w:val="single" w:sz="4" w:space="0" w:color="auto"/>
            </w:tcBorders>
            <w:shd w:val="clear" w:color="auto" w:fill="auto"/>
            <w:vAlign w:val="center"/>
            <w:hideMark/>
          </w:tcPr>
          <w:p w:rsidR="00BF6858" w:rsidRPr="001416F8" w:rsidRDefault="00BF6858">
            <w:pPr>
              <w:jc w:val="center"/>
              <w:rPr>
                <w:rFonts w:ascii="Times New Roman" w:hAnsi="Times New Roman"/>
                <w:color w:val="000000"/>
                <w:sz w:val="24"/>
                <w:szCs w:val="24"/>
              </w:rPr>
            </w:pPr>
            <w:r w:rsidRPr="001416F8">
              <w:rPr>
                <w:rFonts w:ascii="Times New Roman" w:hAnsi="Times New Roman"/>
                <w:color w:val="000000"/>
                <w:sz w:val="24"/>
                <w:szCs w:val="24"/>
              </w:rPr>
              <w:t>101,0</w:t>
            </w:r>
          </w:p>
        </w:tc>
      </w:tr>
      <w:tr w:rsidR="008C42AA"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8C42AA" w:rsidRPr="001416F8" w:rsidRDefault="008C42AA" w:rsidP="008C42AA">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IV</w:t>
            </w:r>
          </w:p>
        </w:tc>
        <w:tc>
          <w:tcPr>
            <w:tcW w:w="4354" w:type="dxa"/>
            <w:tcBorders>
              <w:top w:val="nil"/>
              <w:left w:val="nil"/>
              <w:bottom w:val="single" w:sz="4" w:space="0" w:color="auto"/>
              <w:right w:val="single" w:sz="4" w:space="0" w:color="auto"/>
            </w:tcBorders>
            <w:shd w:val="clear" w:color="000000" w:fill="FFFFFF"/>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Строительство</w:t>
            </w:r>
          </w:p>
        </w:tc>
        <w:tc>
          <w:tcPr>
            <w:tcW w:w="2459" w:type="dxa"/>
            <w:tcBorders>
              <w:top w:val="nil"/>
              <w:left w:val="nil"/>
              <w:bottom w:val="single" w:sz="4" w:space="0" w:color="auto"/>
              <w:right w:val="single" w:sz="4" w:space="0" w:color="auto"/>
            </w:tcBorders>
            <w:shd w:val="clear" w:color="000000" w:fill="FFFFFF"/>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2161" w:type="dxa"/>
            <w:tcBorders>
              <w:top w:val="nil"/>
              <w:left w:val="nil"/>
              <w:bottom w:val="single" w:sz="4" w:space="0" w:color="auto"/>
              <w:right w:val="single" w:sz="4" w:space="0" w:color="auto"/>
            </w:tcBorders>
            <w:shd w:val="clear" w:color="000000" w:fill="FFFFFF"/>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522" w:type="dxa"/>
            <w:tcBorders>
              <w:top w:val="nil"/>
              <w:left w:val="nil"/>
              <w:bottom w:val="single" w:sz="4" w:space="0" w:color="auto"/>
              <w:right w:val="single" w:sz="4" w:space="0" w:color="auto"/>
            </w:tcBorders>
            <w:shd w:val="clear" w:color="000000" w:fill="FFFFFF"/>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10" w:type="dxa"/>
            <w:tcBorders>
              <w:top w:val="nil"/>
              <w:left w:val="nil"/>
              <w:bottom w:val="single" w:sz="4" w:space="0" w:color="auto"/>
              <w:right w:val="single" w:sz="4" w:space="0" w:color="auto"/>
            </w:tcBorders>
            <w:shd w:val="clear" w:color="000000" w:fill="FFFFFF"/>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421" w:type="dxa"/>
            <w:tcBorders>
              <w:top w:val="nil"/>
              <w:left w:val="nil"/>
              <w:bottom w:val="single" w:sz="4" w:space="0" w:color="auto"/>
              <w:right w:val="single" w:sz="4" w:space="0" w:color="auto"/>
            </w:tcBorders>
            <w:shd w:val="clear" w:color="000000" w:fill="FFFFFF"/>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rsidR="008C42AA" w:rsidRPr="001416F8" w:rsidRDefault="008C42AA" w:rsidP="008C42AA">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r>
      <w:tr w:rsidR="002F7B52"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vMerge w:val="restart"/>
            <w:tcBorders>
              <w:top w:val="nil"/>
              <w:left w:val="single" w:sz="4" w:space="0" w:color="auto"/>
              <w:bottom w:val="single" w:sz="4" w:space="0" w:color="000000"/>
              <w:right w:val="single" w:sz="4" w:space="0" w:color="auto"/>
            </w:tcBorders>
            <w:shd w:val="clear" w:color="000000" w:fill="FFFFFF"/>
            <w:hideMark/>
          </w:tcPr>
          <w:p w:rsidR="002F7B52" w:rsidRPr="001416F8" w:rsidRDefault="002F7B5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w:t>
            </w:r>
          </w:p>
        </w:tc>
        <w:tc>
          <w:tcPr>
            <w:tcW w:w="4354" w:type="dxa"/>
            <w:tcBorders>
              <w:top w:val="nil"/>
              <w:left w:val="nil"/>
              <w:bottom w:val="single" w:sz="4" w:space="0" w:color="auto"/>
              <w:right w:val="single" w:sz="4" w:space="0" w:color="auto"/>
            </w:tcBorders>
            <w:shd w:val="clear" w:color="000000" w:fill="FFFFFF"/>
            <w:vAlign w:val="center"/>
            <w:hideMark/>
          </w:tcPr>
          <w:p w:rsidR="002F7B52" w:rsidRPr="001416F8" w:rsidRDefault="002F7B52"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Объем работ, выполненных по виду деятельности "Строительство" (раздел F)</w:t>
            </w:r>
          </w:p>
        </w:tc>
        <w:tc>
          <w:tcPr>
            <w:tcW w:w="2459" w:type="dxa"/>
            <w:tcBorders>
              <w:top w:val="nil"/>
              <w:left w:val="nil"/>
              <w:bottom w:val="single" w:sz="4" w:space="0" w:color="auto"/>
              <w:right w:val="single" w:sz="4" w:space="0" w:color="auto"/>
            </w:tcBorders>
            <w:shd w:val="clear" w:color="000000" w:fill="FFFFFF"/>
            <w:vAlign w:val="center"/>
            <w:hideMark/>
          </w:tcPr>
          <w:p w:rsidR="002F7B52" w:rsidRPr="001416F8" w:rsidRDefault="002F7B5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79,5</w:t>
            </w:r>
          </w:p>
        </w:tc>
        <w:tc>
          <w:tcPr>
            <w:tcW w:w="1522" w:type="dxa"/>
            <w:tcBorders>
              <w:top w:val="single" w:sz="4" w:space="0" w:color="auto"/>
              <w:left w:val="nil"/>
              <w:bottom w:val="single" w:sz="4" w:space="0" w:color="auto"/>
              <w:right w:val="single" w:sz="4" w:space="0" w:color="auto"/>
            </w:tcBorders>
            <w:shd w:val="clear" w:color="auto" w:fill="auto"/>
            <w:vAlign w:val="center"/>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87,1</w:t>
            </w:r>
          </w:p>
        </w:tc>
        <w:tc>
          <w:tcPr>
            <w:tcW w:w="1310" w:type="dxa"/>
            <w:tcBorders>
              <w:top w:val="single" w:sz="4" w:space="0" w:color="auto"/>
              <w:left w:val="nil"/>
              <w:bottom w:val="single" w:sz="4" w:space="0" w:color="auto"/>
              <w:right w:val="single" w:sz="4" w:space="0" w:color="auto"/>
            </w:tcBorders>
            <w:shd w:val="clear" w:color="auto" w:fill="auto"/>
            <w:vAlign w:val="center"/>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92,1</w:t>
            </w:r>
          </w:p>
        </w:tc>
        <w:tc>
          <w:tcPr>
            <w:tcW w:w="1421" w:type="dxa"/>
            <w:tcBorders>
              <w:top w:val="single" w:sz="4" w:space="0" w:color="auto"/>
              <w:left w:val="nil"/>
              <w:bottom w:val="single" w:sz="4" w:space="0" w:color="auto"/>
              <w:right w:val="single" w:sz="4" w:space="0" w:color="auto"/>
            </w:tcBorders>
            <w:shd w:val="clear" w:color="auto" w:fill="auto"/>
            <w:vAlign w:val="center"/>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97,0</w:t>
            </w:r>
          </w:p>
        </w:tc>
        <w:tc>
          <w:tcPr>
            <w:tcW w:w="1396" w:type="dxa"/>
            <w:tcBorders>
              <w:top w:val="single" w:sz="4" w:space="0" w:color="auto"/>
              <w:left w:val="nil"/>
              <w:bottom w:val="single" w:sz="4" w:space="0" w:color="auto"/>
              <w:right w:val="single" w:sz="4" w:space="0" w:color="auto"/>
            </w:tcBorders>
            <w:shd w:val="clear" w:color="auto" w:fill="auto"/>
            <w:vAlign w:val="center"/>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101,6</w:t>
            </w:r>
          </w:p>
        </w:tc>
      </w:tr>
      <w:tr w:rsidR="002F7B52"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000000"/>
              <w:right w:val="single" w:sz="4" w:space="0" w:color="auto"/>
            </w:tcBorders>
            <w:vAlign w:val="center"/>
            <w:hideMark/>
          </w:tcPr>
          <w:p w:rsidR="002F7B52" w:rsidRPr="001416F8" w:rsidRDefault="002F7B52" w:rsidP="00F422BC">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2F7B52" w:rsidRPr="001416F8" w:rsidRDefault="002F7B52"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Индекс производства </w:t>
            </w:r>
          </w:p>
        </w:tc>
        <w:tc>
          <w:tcPr>
            <w:tcW w:w="2459" w:type="dxa"/>
            <w:tcBorders>
              <w:top w:val="nil"/>
              <w:left w:val="nil"/>
              <w:bottom w:val="single" w:sz="4" w:space="0" w:color="auto"/>
              <w:right w:val="single" w:sz="4" w:space="0" w:color="auto"/>
            </w:tcBorders>
            <w:shd w:val="clear" w:color="000000" w:fill="FFFFFF"/>
            <w:vAlign w:val="center"/>
            <w:hideMark/>
          </w:tcPr>
          <w:p w:rsidR="002F7B52" w:rsidRPr="001416F8" w:rsidRDefault="002F7B5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88,0</w:t>
            </w:r>
          </w:p>
        </w:tc>
        <w:tc>
          <w:tcPr>
            <w:tcW w:w="1522"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105,0</w:t>
            </w:r>
          </w:p>
        </w:tc>
        <w:tc>
          <w:tcPr>
            <w:tcW w:w="1310"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101,0</w:t>
            </w:r>
          </w:p>
        </w:tc>
        <w:tc>
          <w:tcPr>
            <w:tcW w:w="1421"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101,0</w:t>
            </w:r>
          </w:p>
        </w:tc>
        <w:tc>
          <w:tcPr>
            <w:tcW w:w="1396"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101,0</w:t>
            </w:r>
          </w:p>
        </w:tc>
      </w:tr>
      <w:tr w:rsidR="002F7B52" w:rsidRPr="001416F8" w:rsidTr="00613561">
        <w:tblPrEx>
          <w:tblLook w:val="04A0" w:firstRow="1" w:lastRow="0" w:firstColumn="1" w:lastColumn="0" w:noHBand="0" w:noVBand="1"/>
        </w:tblPrEx>
        <w:trPr>
          <w:gridBefore w:val="1"/>
          <w:wBefore w:w="1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2F7B52" w:rsidRPr="001416F8" w:rsidRDefault="002F7B5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w:t>
            </w:r>
          </w:p>
        </w:tc>
        <w:tc>
          <w:tcPr>
            <w:tcW w:w="4354" w:type="dxa"/>
            <w:tcBorders>
              <w:top w:val="nil"/>
              <w:left w:val="nil"/>
              <w:bottom w:val="single" w:sz="4" w:space="0" w:color="auto"/>
              <w:right w:val="single" w:sz="4" w:space="0" w:color="auto"/>
            </w:tcBorders>
            <w:shd w:val="clear" w:color="000000" w:fill="FFFFFF"/>
            <w:vAlign w:val="center"/>
            <w:hideMark/>
          </w:tcPr>
          <w:p w:rsidR="002F7B52" w:rsidRPr="001416F8" w:rsidRDefault="002F7B52"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Введено в действие жилых домов на территории муниципального образования</w:t>
            </w:r>
          </w:p>
        </w:tc>
        <w:tc>
          <w:tcPr>
            <w:tcW w:w="2459" w:type="dxa"/>
            <w:tcBorders>
              <w:top w:val="nil"/>
              <w:left w:val="nil"/>
              <w:bottom w:val="single" w:sz="4" w:space="0" w:color="auto"/>
              <w:right w:val="single" w:sz="4" w:space="0" w:color="auto"/>
            </w:tcBorders>
            <w:shd w:val="clear" w:color="000000" w:fill="FFFFFF"/>
            <w:vAlign w:val="center"/>
            <w:hideMark/>
          </w:tcPr>
          <w:p w:rsidR="002F7B52" w:rsidRPr="001416F8" w:rsidRDefault="002F7B5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Кв. метров общей площади </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22,2</w:t>
            </w:r>
          </w:p>
        </w:tc>
        <w:tc>
          <w:tcPr>
            <w:tcW w:w="1522"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11,0</w:t>
            </w:r>
          </w:p>
        </w:tc>
        <w:tc>
          <w:tcPr>
            <w:tcW w:w="1310"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12,2</w:t>
            </w:r>
          </w:p>
        </w:tc>
        <w:tc>
          <w:tcPr>
            <w:tcW w:w="1421"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12,2</w:t>
            </w:r>
          </w:p>
        </w:tc>
        <w:tc>
          <w:tcPr>
            <w:tcW w:w="1396"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12,2</w:t>
            </w:r>
          </w:p>
        </w:tc>
        <w:tc>
          <w:tcPr>
            <w:tcW w:w="1396" w:type="dxa"/>
            <w:vAlign w:val="center"/>
          </w:tcPr>
          <w:p w:rsidR="002F7B52" w:rsidRPr="001416F8" w:rsidRDefault="002F7B5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73</w:t>
            </w:r>
          </w:p>
        </w:tc>
      </w:tr>
      <w:tr w:rsidR="002F7B52"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2F7B52" w:rsidRPr="001416F8" w:rsidRDefault="002F7B5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2.1</w:t>
            </w:r>
          </w:p>
        </w:tc>
        <w:tc>
          <w:tcPr>
            <w:tcW w:w="4354" w:type="dxa"/>
            <w:tcBorders>
              <w:top w:val="nil"/>
              <w:left w:val="nil"/>
              <w:bottom w:val="single" w:sz="4" w:space="0" w:color="auto"/>
              <w:right w:val="single" w:sz="4" w:space="0" w:color="auto"/>
            </w:tcBorders>
            <w:shd w:val="clear" w:color="000000" w:fill="FFFFFF"/>
            <w:vAlign w:val="center"/>
            <w:hideMark/>
          </w:tcPr>
          <w:p w:rsidR="002F7B52" w:rsidRPr="001416F8" w:rsidRDefault="002F7B52"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в том числе индивидуальных жилых домов </w:t>
            </w:r>
          </w:p>
        </w:tc>
        <w:tc>
          <w:tcPr>
            <w:tcW w:w="2459" w:type="dxa"/>
            <w:tcBorders>
              <w:top w:val="nil"/>
              <w:left w:val="nil"/>
              <w:bottom w:val="single" w:sz="4" w:space="0" w:color="auto"/>
              <w:right w:val="single" w:sz="4" w:space="0" w:color="auto"/>
            </w:tcBorders>
            <w:shd w:val="clear" w:color="000000" w:fill="FFFFFF"/>
            <w:vAlign w:val="center"/>
            <w:hideMark/>
          </w:tcPr>
          <w:p w:rsidR="002F7B52" w:rsidRPr="001416F8" w:rsidRDefault="002F7B5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Кв. метров общей площади </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15,0</w:t>
            </w:r>
          </w:p>
        </w:tc>
        <w:tc>
          <w:tcPr>
            <w:tcW w:w="1522"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11,0</w:t>
            </w:r>
          </w:p>
        </w:tc>
        <w:tc>
          <w:tcPr>
            <w:tcW w:w="1310"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12,2</w:t>
            </w:r>
          </w:p>
        </w:tc>
        <w:tc>
          <w:tcPr>
            <w:tcW w:w="1421"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12,2</w:t>
            </w:r>
          </w:p>
        </w:tc>
        <w:tc>
          <w:tcPr>
            <w:tcW w:w="1396" w:type="dxa"/>
            <w:tcBorders>
              <w:top w:val="nil"/>
              <w:left w:val="nil"/>
              <w:bottom w:val="single" w:sz="4" w:space="0" w:color="auto"/>
              <w:right w:val="single" w:sz="4" w:space="0" w:color="auto"/>
            </w:tcBorders>
            <w:shd w:val="clear" w:color="auto" w:fill="auto"/>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12,2</w:t>
            </w:r>
          </w:p>
        </w:tc>
      </w:tr>
      <w:tr w:rsidR="002F7B52"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2F7B52" w:rsidRPr="001416F8" w:rsidRDefault="002F7B5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w:t>
            </w:r>
          </w:p>
        </w:tc>
        <w:tc>
          <w:tcPr>
            <w:tcW w:w="4354" w:type="dxa"/>
            <w:tcBorders>
              <w:top w:val="nil"/>
              <w:left w:val="nil"/>
              <w:bottom w:val="single" w:sz="4" w:space="0" w:color="auto"/>
              <w:right w:val="single" w:sz="4" w:space="0" w:color="auto"/>
            </w:tcBorders>
            <w:shd w:val="clear" w:color="000000" w:fill="FFFFFF"/>
            <w:vAlign w:val="center"/>
            <w:hideMark/>
          </w:tcPr>
          <w:p w:rsidR="002F7B52" w:rsidRPr="001416F8" w:rsidRDefault="002F7B52"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Общая площадь жилых помещений, приходящаяся в среднем на одного жителя </w:t>
            </w:r>
          </w:p>
        </w:tc>
        <w:tc>
          <w:tcPr>
            <w:tcW w:w="2459" w:type="dxa"/>
            <w:tcBorders>
              <w:top w:val="nil"/>
              <w:left w:val="nil"/>
              <w:bottom w:val="single" w:sz="4" w:space="0" w:color="auto"/>
              <w:right w:val="single" w:sz="4" w:space="0" w:color="auto"/>
            </w:tcBorders>
            <w:shd w:val="clear" w:color="000000" w:fill="FFFFFF"/>
            <w:vAlign w:val="center"/>
            <w:hideMark/>
          </w:tcPr>
          <w:p w:rsidR="002F7B52" w:rsidRPr="001416F8" w:rsidRDefault="002F7B5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Кв. метров общей площади на 1 чел.</w:t>
            </w:r>
          </w:p>
        </w:tc>
        <w:tc>
          <w:tcPr>
            <w:tcW w:w="2161" w:type="dxa"/>
            <w:tcBorders>
              <w:top w:val="nil"/>
              <w:left w:val="nil"/>
              <w:bottom w:val="single" w:sz="4" w:space="0" w:color="auto"/>
              <w:right w:val="single" w:sz="4" w:space="0" w:color="auto"/>
            </w:tcBorders>
            <w:shd w:val="clear" w:color="000000" w:fill="FFFFFF"/>
            <w:vAlign w:val="center"/>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34,4</w:t>
            </w:r>
          </w:p>
        </w:tc>
        <w:tc>
          <w:tcPr>
            <w:tcW w:w="1522" w:type="dxa"/>
            <w:tcBorders>
              <w:top w:val="nil"/>
              <w:left w:val="nil"/>
              <w:bottom w:val="single" w:sz="4" w:space="0" w:color="auto"/>
              <w:right w:val="single" w:sz="4" w:space="0" w:color="auto"/>
            </w:tcBorders>
            <w:shd w:val="clear" w:color="000000" w:fill="FFFFFF"/>
            <w:vAlign w:val="center"/>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34,9</w:t>
            </w:r>
          </w:p>
        </w:tc>
        <w:tc>
          <w:tcPr>
            <w:tcW w:w="1310" w:type="dxa"/>
            <w:tcBorders>
              <w:top w:val="nil"/>
              <w:left w:val="nil"/>
              <w:bottom w:val="single" w:sz="4" w:space="0" w:color="auto"/>
              <w:right w:val="single" w:sz="4" w:space="0" w:color="auto"/>
            </w:tcBorders>
            <w:shd w:val="clear" w:color="000000" w:fill="FFFFFF"/>
            <w:vAlign w:val="center"/>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35,3</w:t>
            </w:r>
          </w:p>
        </w:tc>
        <w:tc>
          <w:tcPr>
            <w:tcW w:w="1421" w:type="dxa"/>
            <w:tcBorders>
              <w:top w:val="nil"/>
              <w:left w:val="nil"/>
              <w:bottom w:val="single" w:sz="4" w:space="0" w:color="auto"/>
              <w:right w:val="single" w:sz="4" w:space="0" w:color="auto"/>
            </w:tcBorders>
            <w:shd w:val="clear" w:color="000000" w:fill="FFFFFF"/>
            <w:vAlign w:val="center"/>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34,9</w:t>
            </w:r>
          </w:p>
        </w:tc>
        <w:tc>
          <w:tcPr>
            <w:tcW w:w="1396" w:type="dxa"/>
            <w:tcBorders>
              <w:top w:val="nil"/>
              <w:left w:val="nil"/>
              <w:bottom w:val="single" w:sz="4" w:space="0" w:color="auto"/>
              <w:right w:val="single" w:sz="4" w:space="0" w:color="auto"/>
            </w:tcBorders>
            <w:shd w:val="clear" w:color="000000" w:fill="FFFFFF"/>
            <w:vAlign w:val="center"/>
            <w:hideMark/>
          </w:tcPr>
          <w:p w:rsidR="002F7B52" w:rsidRPr="001416F8" w:rsidRDefault="002F7B52">
            <w:pPr>
              <w:jc w:val="center"/>
              <w:rPr>
                <w:rFonts w:ascii="Times New Roman" w:hAnsi="Times New Roman"/>
                <w:color w:val="000000"/>
                <w:sz w:val="24"/>
                <w:szCs w:val="24"/>
              </w:rPr>
            </w:pPr>
            <w:r w:rsidRPr="001416F8">
              <w:rPr>
                <w:rFonts w:ascii="Times New Roman" w:hAnsi="Times New Roman"/>
                <w:color w:val="000000"/>
                <w:sz w:val="24"/>
                <w:szCs w:val="24"/>
              </w:rPr>
              <w:t>34,9</w:t>
            </w:r>
          </w:p>
        </w:tc>
      </w:tr>
      <w:tr w:rsidR="00F422BC"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F422BC" w:rsidRPr="001416F8" w:rsidRDefault="00F422BC" w:rsidP="00F422BC">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V</w:t>
            </w:r>
          </w:p>
        </w:tc>
        <w:tc>
          <w:tcPr>
            <w:tcW w:w="4354"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Транспорт</w:t>
            </w:r>
          </w:p>
        </w:tc>
        <w:tc>
          <w:tcPr>
            <w:tcW w:w="2459"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2161"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522"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10"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421"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r>
      <w:tr w:rsidR="007F0332"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7F0332" w:rsidRPr="001416F8" w:rsidRDefault="007F033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w:t>
            </w:r>
          </w:p>
        </w:tc>
        <w:tc>
          <w:tcPr>
            <w:tcW w:w="4354" w:type="dxa"/>
            <w:tcBorders>
              <w:top w:val="nil"/>
              <w:left w:val="nil"/>
              <w:bottom w:val="single" w:sz="4" w:space="0" w:color="auto"/>
              <w:right w:val="single" w:sz="4" w:space="0" w:color="auto"/>
            </w:tcBorders>
            <w:shd w:val="clear" w:color="000000" w:fill="FFFFFF"/>
            <w:vAlign w:val="center"/>
            <w:hideMark/>
          </w:tcPr>
          <w:p w:rsidR="007F0332" w:rsidRPr="001416F8" w:rsidRDefault="007F0332"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Протяженность автодорог общего пользования местного значения (на конец года)</w:t>
            </w:r>
          </w:p>
        </w:tc>
        <w:tc>
          <w:tcPr>
            <w:tcW w:w="2459" w:type="dxa"/>
            <w:tcBorders>
              <w:top w:val="nil"/>
              <w:left w:val="nil"/>
              <w:bottom w:val="single" w:sz="4" w:space="0" w:color="auto"/>
              <w:right w:val="single" w:sz="4" w:space="0" w:color="auto"/>
            </w:tcBorders>
            <w:shd w:val="clear" w:color="000000" w:fill="FFFFFF"/>
            <w:vAlign w:val="center"/>
            <w:hideMark/>
          </w:tcPr>
          <w:p w:rsidR="007F0332" w:rsidRPr="001416F8" w:rsidRDefault="007F033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километр</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181,0</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181,0</w:t>
            </w:r>
          </w:p>
        </w:tc>
        <w:tc>
          <w:tcPr>
            <w:tcW w:w="1310" w:type="dxa"/>
            <w:tcBorders>
              <w:top w:val="nil"/>
              <w:left w:val="nil"/>
              <w:bottom w:val="single" w:sz="4" w:space="0" w:color="auto"/>
              <w:right w:val="single" w:sz="4" w:space="0" w:color="auto"/>
            </w:tcBorders>
            <w:shd w:val="clear" w:color="000000" w:fill="FFFFFF"/>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181,0</w:t>
            </w:r>
          </w:p>
        </w:tc>
        <w:tc>
          <w:tcPr>
            <w:tcW w:w="1421" w:type="dxa"/>
            <w:tcBorders>
              <w:top w:val="nil"/>
              <w:left w:val="nil"/>
              <w:bottom w:val="single" w:sz="4" w:space="0" w:color="auto"/>
              <w:right w:val="single" w:sz="4" w:space="0" w:color="auto"/>
            </w:tcBorders>
            <w:shd w:val="clear" w:color="000000" w:fill="FFFFFF"/>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181,0</w:t>
            </w:r>
          </w:p>
        </w:tc>
        <w:tc>
          <w:tcPr>
            <w:tcW w:w="1396" w:type="dxa"/>
            <w:tcBorders>
              <w:top w:val="nil"/>
              <w:left w:val="nil"/>
              <w:bottom w:val="single" w:sz="4" w:space="0" w:color="auto"/>
              <w:right w:val="single" w:sz="4" w:space="0" w:color="auto"/>
            </w:tcBorders>
            <w:shd w:val="clear" w:color="000000" w:fill="FFFFFF"/>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181,0</w:t>
            </w:r>
          </w:p>
        </w:tc>
      </w:tr>
      <w:tr w:rsidR="007F0332" w:rsidRPr="001416F8" w:rsidTr="00613561">
        <w:tblPrEx>
          <w:tblLook w:val="04A0" w:firstRow="1" w:lastRow="0" w:firstColumn="1" w:lastColumn="0" w:noHBand="0" w:noVBand="1"/>
        </w:tblPrEx>
        <w:trPr>
          <w:gridBefore w:val="1"/>
          <w:gridAfter w:val="1"/>
          <w:wBefore w:w="16" w:type="dxa"/>
          <w:wAfter w:w="1396" w:type="dxa"/>
          <w:trHeight w:val="943"/>
        </w:trPr>
        <w:tc>
          <w:tcPr>
            <w:tcW w:w="876" w:type="dxa"/>
            <w:tcBorders>
              <w:top w:val="nil"/>
              <w:left w:val="single" w:sz="4" w:space="0" w:color="auto"/>
              <w:bottom w:val="single" w:sz="4" w:space="0" w:color="auto"/>
              <w:right w:val="single" w:sz="4" w:space="0" w:color="auto"/>
            </w:tcBorders>
            <w:shd w:val="clear" w:color="000000" w:fill="FFFFFF"/>
            <w:hideMark/>
          </w:tcPr>
          <w:p w:rsidR="007F0332" w:rsidRPr="001416F8" w:rsidRDefault="007F033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lastRenderedPageBreak/>
              <w:t>2</w:t>
            </w:r>
          </w:p>
        </w:tc>
        <w:tc>
          <w:tcPr>
            <w:tcW w:w="4354" w:type="dxa"/>
            <w:tcBorders>
              <w:top w:val="nil"/>
              <w:left w:val="nil"/>
              <w:bottom w:val="single" w:sz="4" w:space="0" w:color="auto"/>
              <w:right w:val="single" w:sz="4" w:space="0" w:color="auto"/>
            </w:tcBorders>
            <w:shd w:val="clear" w:color="000000" w:fill="FFFFFF"/>
            <w:vAlign w:val="center"/>
            <w:hideMark/>
          </w:tcPr>
          <w:p w:rsidR="007F0332" w:rsidRPr="001416F8" w:rsidRDefault="007F0332"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Протяженность автодорог общего пользования местного значения с твердым покрытием, (на конец года)</w:t>
            </w:r>
          </w:p>
        </w:tc>
        <w:tc>
          <w:tcPr>
            <w:tcW w:w="2459" w:type="dxa"/>
            <w:tcBorders>
              <w:top w:val="nil"/>
              <w:left w:val="nil"/>
              <w:bottom w:val="single" w:sz="4" w:space="0" w:color="auto"/>
              <w:right w:val="single" w:sz="4" w:space="0" w:color="auto"/>
            </w:tcBorders>
            <w:shd w:val="clear" w:color="000000" w:fill="FFFFFF"/>
            <w:vAlign w:val="center"/>
            <w:hideMark/>
          </w:tcPr>
          <w:p w:rsidR="007F0332" w:rsidRPr="001416F8" w:rsidRDefault="007F033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километр</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7,7</w:t>
            </w:r>
          </w:p>
        </w:tc>
        <w:tc>
          <w:tcPr>
            <w:tcW w:w="1522" w:type="dxa"/>
            <w:tcBorders>
              <w:top w:val="nil"/>
              <w:left w:val="nil"/>
              <w:bottom w:val="single" w:sz="4" w:space="0" w:color="auto"/>
              <w:right w:val="single" w:sz="4" w:space="0" w:color="auto"/>
            </w:tcBorders>
            <w:shd w:val="clear" w:color="auto" w:fill="auto"/>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7,7</w:t>
            </w:r>
          </w:p>
        </w:tc>
        <w:tc>
          <w:tcPr>
            <w:tcW w:w="1310" w:type="dxa"/>
            <w:tcBorders>
              <w:top w:val="nil"/>
              <w:left w:val="nil"/>
              <w:bottom w:val="single" w:sz="4" w:space="0" w:color="auto"/>
              <w:right w:val="single" w:sz="4" w:space="0" w:color="auto"/>
            </w:tcBorders>
            <w:shd w:val="clear" w:color="000000" w:fill="FFFFFF"/>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7,7</w:t>
            </w:r>
          </w:p>
        </w:tc>
        <w:tc>
          <w:tcPr>
            <w:tcW w:w="1421" w:type="dxa"/>
            <w:tcBorders>
              <w:top w:val="nil"/>
              <w:left w:val="nil"/>
              <w:bottom w:val="single" w:sz="4" w:space="0" w:color="auto"/>
              <w:right w:val="single" w:sz="4" w:space="0" w:color="auto"/>
            </w:tcBorders>
            <w:shd w:val="clear" w:color="000000" w:fill="FFFFFF"/>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7,7</w:t>
            </w:r>
          </w:p>
        </w:tc>
        <w:tc>
          <w:tcPr>
            <w:tcW w:w="1396" w:type="dxa"/>
            <w:tcBorders>
              <w:top w:val="nil"/>
              <w:left w:val="nil"/>
              <w:bottom w:val="single" w:sz="4" w:space="0" w:color="auto"/>
              <w:right w:val="single" w:sz="4" w:space="0" w:color="auto"/>
            </w:tcBorders>
            <w:shd w:val="clear" w:color="000000" w:fill="FFFFFF"/>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7,7</w:t>
            </w:r>
          </w:p>
        </w:tc>
      </w:tr>
      <w:tr w:rsidR="007F0332" w:rsidRPr="001416F8" w:rsidTr="00613561">
        <w:tblPrEx>
          <w:tblLook w:val="04A0" w:firstRow="1" w:lastRow="0" w:firstColumn="1" w:lastColumn="0" w:noHBand="0" w:noVBand="1"/>
        </w:tblPrEx>
        <w:trPr>
          <w:gridBefore w:val="1"/>
          <w:gridAfter w:val="1"/>
          <w:wBefore w:w="16" w:type="dxa"/>
          <w:wAfter w:w="1396" w:type="dxa"/>
          <w:trHeight w:val="1258"/>
        </w:trPr>
        <w:tc>
          <w:tcPr>
            <w:tcW w:w="876" w:type="dxa"/>
            <w:tcBorders>
              <w:top w:val="nil"/>
              <w:left w:val="single" w:sz="4" w:space="0" w:color="auto"/>
              <w:bottom w:val="single" w:sz="4" w:space="0" w:color="auto"/>
              <w:right w:val="single" w:sz="4" w:space="0" w:color="auto"/>
            </w:tcBorders>
            <w:shd w:val="clear" w:color="000000" w:fill="FFFFFF"/>
            <w:hideMark/>
          </w:tcPr>
          <w:p w:rsidR="007F0332" w:rsidRPr="001416F8" w:rsidRDefault="007F033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w:t>
            </w:r>
          </w:p>
        </w:tc>
        <w:tc>
          <w:tcPr>
            <w:tcW w:w="4354" w:type="dxa"/>
            <w:tcBorders>
              <w:top w:val="nil"/>
              <w:left w:val="nil"/>
              <w:bottom w:val="single" w:sz="4" w:space="0" w:color="auto"/>
              <w:right w:val="single" w:sz="4" w:space="0" w:color="auto"/>
            </w:tcBorders>
            <w:shd w:val="clear" w:color="000000" w:fill="FFFFFF"/>
            <w:vAlign w:val="center"/>
            <w:hideMark/>
          </w:tcPr>
          <w:p w:rsidR="007F0332" w:rsidRPr="001416F8" w:rsidRDefault="007F0332"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Удельный вес автомобильных дорог с твердым покрытием в общей протяженности автомобильных дорог общего пользования (на конец года)</w:t>
            </w:r>
          </w:p>
        </w:tc>
        <w:tc>
          <w:tcPr>
            <w:tcW w:w="2459" w:type="dxa"/>
            <w:tcBorders>
              <w:top w:val="nil"/>
              <w:left w:val="nil"/>
              <w:bottom w:val="single" w:sz="4" w:space="0" w:color="auto"/>
              <w:right w:val="single" w:sz="4" w:space="0" w:color="auto"/>
            </w:tcBorders>
            <w:shd w:val="clear" w:color="000000" w:fill="FFFFFF"/>
            <w:vAlign w:val="center"/>
            <w:hideMark/>
          </w:tcPr>
          <w:p w:rsidR="007F0332" w:rsidRPr="001416F8" w:rsidRDefault="007F0332"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4,3</w:t>
            </w:r>
          </w:p>
        </w:tc>
        <w:tc>
          <w:tcPr>
            <w:tcW w:w="1522" w:type="dxa"/>
            <w:tcBorders>
              <w:top w:val="nil"/>
              <w:left w:val="nil"/>
              <w:bottom w:val="single" w:sz="4" w:space="0" w:color="auto"/>
              <w:right w:val="single" w:sz="4" w:space="0" w:color="auto"/>
            </w:tcBorders>
            <w:shd w:val="clear" w:color="auto" w:fill="auto"/>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4,3</w:t>
            </w:r>
          </w:p>
        </w:tc>
        <w:tc>
          <w:tcPr>
            <w:tcW w:w="1310" w:type="dxa"/>
            <w:tcBorders>
              <w:top w:val="nil"/>
              <w:left w:val="nil"/>
              <w:bottom w:val="single" w:sz="4" w:space="0" w:color="auto"/>
              <w:right w:val="single" w:sz="4" w:space="0" w:color="auto"/>
            </w:tcBorders>
            <w:shd w:val="clear" w:color="000000" w:fill="FFFFFF"/>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4,3</w:t>
            </w:r>
          </w:p>
        </w:tc>
        <w:tc>
          <w:tcPr>
            <w:tcW w:w="1421" w:type="dxa"/>
            <w:tcBorders>
              <w:top w:val="nil"/>
              <w:left w:val="nil"/>
              <w:bottom w:val="single" w:sz="4" w:space="0" w:color="auto"/>
              <w:right w:val="single" w:sz="4" w:space="0" w:color="auto"/>
            </w:tcBorders>
            <w:shd w:val="clear" w:color="000000" w:fill="FFFFFF"/>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4,3</w:t>
            </w:r>
          </w:p>
        </w:tc>
        <w:tc>
          <w:tcPr>
            <w:tcW w:w="1396" w:type="dxa"/>
            <w:tcBorders>
              <w:top w:val="nil"/>
              <w:left w:val="nil"/>
              <w:bottom w:val="single" w:sz="4" w:space="0" w:color="auto"/>
              <w:right w:val="single" w:sz="4" w:space="0" w:color="auto"/>
            </w:tcBorders>
            <w:shd w:val="clear" w:color="000000" w:fill="FFFFFF"/>
            <w:vAlign w:val="center"/>
            <w:hideMark/>
          </w:tcPr>
          <w:p w:rsidR="007F0332" w:rsidRPr="001416F8" w:rsidRDefault="007F0332">
            <w:pPr>
              <w:jc w:val="center"/>
              <w:rPr>
                <w:rFonts w:ascii="Times New Roman" w:hAnsi="Times New Roman"/>
                <w:color w:val="000000"/>
                <w:sz w:val="24"/>
                <w:szCs w:val="24"/>
              </w:rPr>
            </w:pPr>
            <w:r w:rsidRPr="001416F8">
              <w:rPr>
                <w:rFonts w:ascii="Times New Roman" w:hAnsi="Times New Roman"/>
                <w:color w:val="000000"/>
                <w:sz w:val="24"/>
                <w:szCs w:val="24"/>
              </w:rPr>
              <w:t>4,3</w:t>
            </w:r>
          </w:p>
        </w:tc>
      </w:tr>
      <w:tr w:rsidR="00F422BC"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F422BC" w:rsidRPr="001416F8" w:rsidRDefault="00F422BC" w:rsidP="00F422BC">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VI</w:t>
            </w:r>
          </w:p>
        </w:tc>
        <w:tc>
          <w:tcPr>
            <w:tcW w:w="4354"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Потребительский рынок</w:t>
            </w:r>
          </w:p>
        </w:tc>
        <w:tc>
          <w:tcPr>
            <w:tcW w:w="2459"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2161"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522"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10"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421"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r>
      <w:tr w:rsidR="00572885"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885" w:rsidRPr="001416F8" w:rsidRDefault="00572885"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w:t>
            </w:r>
          </w:p>
        </w:tc>
        <w:tc>
          <w:tcPr>
            <w:tcW w:w="4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885" w:rsidRPr="001416F8" w:rsidRDefault="00572885"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Оборот розничной торговли </w:t>
            </w:r>
          </w:p>
        </w:tc>
        <w:tc>
          <w:tcPr>
            <w:tcW w:w="2459" w:type="dxa"/>
            <w:tcBorders>
              <w:top w:val="nil"/>
              <w:left w:val="nil"/>
              <w:bottom w:val="single" w:sz="4" w:space="0" w:color="auto"/>
              <w:right w:val="single" w:sz="4" w:space="0" w:color="auto"/>
            </w:tcBorders>
            <w:shd w:val="clear" w:color="000000" w:fill="FFFFFF"/>
            <w:vAlign w:val="center"/>
            <w:hideMark/>
          </w:tcPr>
          <w:p w:rsidR="00572885" w:rsidRPr="001416F8" w:rsidRDefault="00572885"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11 686,1</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10 681,1</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11 641,5</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12 591,5</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13 618,9</w:t>
            </w:r>
          </w:p>
        </w:tc>
      </w:tr>
      <w:tr w:rsidR="00572885"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572885" w:rsidRPr="001416F8" w:rsidRDefault="00572885" w:rsidP="00F422BC">
            <w:pPr>
              <w:spacing w:after="0" w:line="240" w:lineRule="auto"/>
              <w:rPr>
                <w:rFonts w:ascii="Times New Roman" w:eastAsia="Times New Roman" w:hAnsi="Times New Roman"/>
                <w:sz w:val="24"/>
                <w:szCs w:val="24"/>
                <w:lang w:eastAsia="ru-RU"/>
              </w:rPr>
            </w:pPr>
          </w:p>
        </w:tc>
        <w:tc>
          <w:tcPr>
            <w:tcW w:w="4354" w:type="dxa"/>
            <w:vMerge/>
            <w:tcBorders>
              <w:top w:val="nil"/>
              <w:left w:val="single" w:sz="4" w:space="0" w:color="auto"/>
              <w:bottom w:val="single" w:sz="4" w:space="0" w:color="auto"/>
              <w:right w:val="single" w:sz="4" w:space="0" w:color="auto"/>
            </w:tcBorders>
            <w:vAlign w:val="center"/>
            <w:hideMark/>
          </w:tcPr>
          <w:p w:rsidR="00572885" w:rsidRPr="001416F8" w:rsidRDefault="00572885" w:rsidP="00F422BC">
            <w:pPr>
              <w:spacing w:after="0" w:line="240" w:lineRule="auto"/>
              <w:rPr>
                <w:rFonts w:ascii="Times New Roman" w:eastAsia="Times New Roman" w:hAnsi="Times New Roman"/>
                <w:sz w:val="24"/>
                <w:szCs w:val="24"/>
                <w:lang w:eastAsia="ru-RU"/>
              </w:rPr>
            </w:pPr>
          </w:p>
        </w:tc>
        <w:tc>
          <w:tcPr>
            <w:tcW w:w="2459" w:type="dxa"/>
            <w:tcBorders>
              <w:top w:val="nil"/>
              <w:left w:val="nil"/>
              <w:bottom w:val="single" w:sz="4" w:space="0" w:color="auto"/>
              <w:right w:val="single" w:sz="4" w:space="0" w:color="auto"/>
            </w:tcBorders>
            <w:shd w:val="clear" w:color="000000" w:fill="FFFFFF"/>
            <w:vAlign w:val="center"/>
            <w:hideMark/>
          </w:tcPr>
          <w:p w:rsidR="00572885" w:rsidRPr="001416F8" w:rsidRDefault="00572885"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106,7</w:t>
            </w:r>
          </w:p>
        </w:tc>
        <w:tc>
          <w:tcPr>
            <w:tcW w:w="1522"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87,8</w:t>
            </w:r>
          </w:p>
        </w:tc>
        <w:tc>
          <w:tcPr>
            <w:tcW w:w="1310"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104,0</w:t>
            </w:r>
          </w:p>
        </w:tc>
        <w:tc>
          <w:tcPr>
            <w:tcW w:w="1421"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104,0</w:t>
            </w:r>
          </w:p>
        </w:tc>
        <w:tc>
          <w:tcPr>
            <w:tcW w:w="1396"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104,0</w:t>
            </w:r>
          </w:p>
        </w:tc>
      </w:tr>
      <w:tr w:rsidR="00572885"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885" w:rsidRPr="001416F8" w:rsidRDefault="00572885"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w:t>
            </w:r>
          </w:p>
        </w:tc>
        <w:tc>
          <w:tcPr>
            <w:tcW w:w="4354" w:type="dxa"/>
            <w:vMerge w:val="restart"/>
            <w:tcBorders>
              <w:top w:val="nil"/>
              <w:left w:val="single" w:sz="4" w:space="0" w:color="auto"/>
              <w:bottom w:val="single" w:sz="4" w:space="0" w:color="auto"/>
              <w:right w:val="single" w:sz="4" w:space="0" w:color="auto"/>
            </w:tcBorders>
            <w:shd w:val="clear" w:color="000000" w:fill="FFFFFF"/>
            <w:vAlign w:val="center"/>
            <w:hideMark/>
          </w:tcPr>
          <w:p w:rsidR="00572885" w:rsidRPr="001416F8" w:rsidRDefault="00572885" w:rsidP="00572885">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Объём платных услуг населению </w:t>
            </w:r>
          </w:p>
        </w:tc>
        <w:tc>
          <w:tcPr>
            <w:tcW w:w="2459" w:type="dxa"/>
            <w:tcBorders>
              <w:top w:val="nil"/>
              <w:left w:val="nil"/>
              <w:bottom w:val="single" w:sz="4" w:space="0" w:color="auto"/>
              <w:right w:val="single" w:sz="4" w:space="0" w:color="auto"/>
            </w:tcBorders>
            <w:shd w:val="clear" w:color="000000" w:fill="FFFFFF"/>
            <w:vAlign w:val="center"/>
            <w:hideMark/>
          </w:tcPr>
          <w:p w:rsidR="00572885" w:rsidRPr="001416F8" w:rsidRDefault="00572885"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816,1</w:t>
            </w:r>
          </w:p>
        </w:tc>
        <w:tc>
          <w:tcPr>
            <w:tcW w:w="1522"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904,1</w:t>
            </w:r>
          </w:p>
        </w:tc>
        <w:tc>
          <w:tcPr>
            <w:tcW w:w="1310"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978,9</w:t>
            </w:r>
          </w:p>
        </w:tc>
        <w:tc>
          <w:tcPr>
            <w:tcW w:w="1421"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1 058,7</w:t>
            </w:r>
          </w:p>
        </w:tc>
        <w:tc>
          <w:tcPr>
            <w:tcW w:w="1396"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1 145,1</w:t>
            </w:r>
          </w:p>
        </w:tc>
      </w:tr>
      <w:tr w:rsidR="00572885"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572885" w:rsidRPr="001416F8" w:rsidRDefault="00572885" w:rsidP="00F422BC">
            <w:pPr>
              <w:spacing w:after="0" w:line="240" w:lineRule="auto"/>
              <w:rPr>
                <w:rFonts w:ascii="Times New Roman" w:eastAsia="Times New Roman" w:hAnsi="Times New Roman"/>
                <w:sz w:val="24"/>
                <w:szCs w:val="24"/>
                <w:lang w:eastAsia="ru-RU"/>
              </w:rPr>
            </w:pPr>
          </w:p>
        </w:tc>
        <w:tc>
          <w:tcPr>
            <w:tcW w:w="4354" w:type="dxa"/>
            <w:vMerge/>
            <w:tcBorders>
              <w:top w:val="nil"/>
              <w:left w:val="single" w:sz="4" w:space="0" w:color="auto"/>
              <w:bottom w:val="single" w:sz="4" w:space="0" w:color="auto"/>
              <w:right w:val="single" w:sz="4" w:space="0" w:color="auto"/>
            </w:tcBorders>
            <w:vAlign w:val="center"/>
            <w:hideMark/>
          </w:tcPr>
          <w:p w:rsidR="00572885" w:rsidRPr="001416F8" w:rsidRDefault="00572885" w:rsidP="00F422BC">
            <w:pPr>
              <w:spacing w:after="0" w:line="240" w:lineRule="auto"/>
              <w:rPr>
                <w:rFonts w:ascii="Times New Roman" w:eastAsia="Times New Roman" w:hAnsi="Times New Roman"/>
                <w:sz w:val="24"/>
                <w:szCs w:val="24"/>
                <w:lang w:eastAsia="ru-RU"/>
              </w:rPr>
            </w:pPr>
          </w:p>
        </w:tc>
        <w:tc>
          <w:tcPr>
            <w:tcW w:w="2459" w:type="dxa"/>
            <w:tcBorders>
              <w:top w:val="nil"/>
              <w:left w:val="nil"/>
              <w:bottom w:val="single" w:sz="4" w:space="0" w:color="auto"/>
              <w:right w:val="single" w:sz="4" w:space="0" w:color="auto"/>
            </w:tcBorders>
            <w:shd w:val="clear" w:color="000000" w:fill="FFFFFF"/>
            <w:vAlign w:val="center"/>
            <w:hideMark/>
          </w:tcPr>
          <w:p w:rsidR="00572885" w:rsidRPr="001416F8" w:rsidRDefault="00572885"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155,5</w:t>
            </w:r>
          </w:p>
        </w:tc>
        <w:tc>
          <w:tcPr>
            <w:tcW w:w="1522"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100,9</w:t>
            </w:r>
          </w:p>
        </w:tc>
        <w:tc>
          <w:tcPr>
            <w:tcW w:w="1310"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104,0</w:t>
            </w:r>
          </w:p>
        </w:tc>
        <w:tc>
          <w:tcPr>
            <w:tcW w:w="1421"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104,0</w:t>
            </w:r>
          </w:p>
        </w:tc>
        <w:tc>
          <w:tcPr>
            <w:tcW w:w="1396" w:type="dxa"/>
            <w:tcBorders>
              <w:top w:val="nil"/>
              <w:left w:val="nil"/>
              <w:bottom w:val="single" w:sz="4" w:space="0" w:color="auto"/>
              <w:right w:val="single" w:sz="4" w:space="0" w:color="auto"/>
            </w:tcBorders>
            <w:shd w:val="clear" w:color="auto" w:fill="auto"/>
            <w:vAlign w:val="center"/>
            <w:hideMark/>
          </w:tcPr>
          <w:p w:rsidR="00572885" w:rsidRPr="001416F8" w:rsidRDefault="00572885">
            <w:pPr>
              <w:jc w:val="center"/>
              <w:rPr>
                <w:rFonts w:ascii="Times New Roman" w:hAnsi="Times New Roman"/>
                <w:color w:val="000000"/>
                <w:sz w:val="24"/>
                <w:szCs w:val="24"/>
              </w:rPr>
            </w:pPr>
            <w:r w:rsidRPr="001416F8">
              <w:rPr>
                <w:rFonts w:ascii="Times New Roman" w:hAnsi="Times New Roman"/>
                <w:color w:val="000000"/>
                <w:sz w:val="24"/>
                <w:szCs w:val="24"/>
              </w:rPr>
              <w:t>104,0</w:t>
            </w:r>
          </w:p>
        </w:tc>
      </w:tr>
      <w:tr w:rsidR="000E02F5" w:rsidRPr="001416F8" w:rsidTr="00592684">
        <w:tblPrEx>
          <w:tblLook w:val="04A0" w:firstRow="1" w:lastRow="0" w:firstColumn="1" w:lastColumn="0" w:noHBand="0" w:noVBand="1"/>
        </w:tblPrEx>
        <w:trPr>
          <w:gridBefore w:val="1"/>
          <w:gridAfter w:val="1"/>
          <w:wBefore w:w="16" w:type="dxa"/>
          <w:wAfter w:w="1396" w:type="dxa"/>
          <w:trHeight w:val="629"/>
        </w:trPr>
        <w:tc>
          <w:tcPr>
            <w:tcW w:w="876" w:type="dxa"/>
            <w:vMerge w:val="restart"/>
            <w:tcBorders>
              <w:top w:val="nil"/>
              <w:left w:val="single" w:sz="4" w:space="0" w:color="auto"/>
              <w:right w:val="single" w:sz="4" w:space="0" w:color="auto"/>
            </w:tcBorders>
            <w:vAlign w:val="center"/>
            <w:hideMark/>
          </w:tcPr>
          <w:p w:rsidR="000E02F5" w:rsidRPr="001416F8" w:rsidRDefault="000E02F5">
            <w:pPr>
              <w:jc w:val="center"/>
              <w:rPr>
                <w:rFonts w:ascii="Times New Roman" w:hAnsi="Times New Roman"/>
                <w:sz w:val="24"/>
                <w:szCs w:val="24"/>
              </w:rPr>
            </w:pPr>
            <w:r w:rsidRPr="001416F8">
              <w:rPr>
                <w:rFonts w:ascii="Times New Roman" w:hAnsi="Times New Roman"/>
                <w:sz w:val="24"/>
                <w:szCs w:val="24"/>
              </w:rPr>
              <w:t>3</w:t>
            </w:r>
          </w:p>
        </w:tc>
        <w:tc>
          <w:tcPr>
            <w:tcW w:w="4354" w:type="dxa"/>
            <w:vMerge w:val="restart"/>
            <w:tcBorders>
              <w:top w:val="nil"/>
              <w:left w:val="single" w:sz="4" w:space="0" w:color="auto"/>
              <w:right w:val="single" w:sz="4" w:space="0" w:color="auto"/>
            </w:tcBorders>
            <w:vAlign w:val="center"/>
            <w:hideMark/>
          </w:tcPr>
          <w:p w:rsidR="000E02F5" w:rsidRPr="001416F8" w:rsidRDefault="000E02F5">
            <w:pPr>
              <w:rPr>
                <w:rFonts w:ascii="Times New Roman" w:hAnsi="Times New Roman"/>
                <w:sz w:val="24"/>
                <w:szCs w:val="24"/>
              </w:rPr>
            </w:pPr>
            <w:r w:rsidRPr="001416F8">
              <w:rPr>
                <w:rFonts w:ascii="Times New Roman" w:hAnsi="Times New Roman"/>
                <w:sz w:val="24"/>
                <w:szCs w:val="24"/>
              </w:rPr>
              <w:t>Оборот общественного питания</w:t>
            </w:r>
          </w:p>
        </w:tc>
        <w:tc>
          <w:tcPr>
            <w:tcW w:w="2459" w:type="dxa"/>
            <w:tcBorders>
              <w:top w:val="nil"/>
              <w:left w:val="nil"/>
              <w:bottom w:val="single" w:sz="4" w:space="0" w:color="auto"/>
              <w:right w:val="single" w:sz="4" w:space="0" w:color="auto"/>
            </w:tcBorders>
            <w:shd w:val="clear" w:color="000000" w:fill="FFFFFF"/>
            <w:vAlign w:val="center"/>
            <w:hideMark/>
          </w:tcPr>
          <w:p w:rsidR="000E02F5" w:rsidRPr="001416F8" w:rsidRDefault="000E02F5">
            <w:pPr>
              <w:jc w:val="center"/>
              <w:rPr>
                <w:rFonts w:ascii="Times New Roman" w:hAnsi="Times New Roman"/>
                <w:color w:val="000000"/>
                <w:sz w:val="24"/>
                <w:szCs w:val="24"/>
              </w:rPr>
            </w:pPr>
            <w:r w:rsidRPr="001416F8">
              <w:rPr>
                <w:rFonts w:ascii="Times New Roman" w:hAnsi="Times New Roman"/>
                <w:color w:val="000000"/>
                <w:sz w:val="24"/>
                <w:szCs w:val="24"/>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0E02F5" w:rsidRPr="001416F8" w:rsidRDefault="000E02F5">
            <w:pPr>
              <w:jc w:val="center"/>
              <w:rPr>
                <w:rFonts w:ascii="Times New Roman" w:hAnsi="Times New Roman"/>
                <w:color w:val="000000"/>
                <w:sz w:val="24"/>
                <w:szCs w:val="24"/>
              </w:rPr>
            </w:pPr>
            <w:r w:rsidRPr="001416F8">
              <w:rPr>
                <w:rFonts w:ascii="Times New Roman" w:hAnsi="Times New Roman"/>
                <w:color w:val="000000"/>
                <w:sz w:val="24"/>
                <w:szCs w:val="24"/>
              </w:rPr>
              <w:t>59,6</w:t>
            </w:r>
          </w:p>
        </w:tc>
        <w:tc>
          <w:tcPr>
            <w:tcW w:w="1522" w:type="dxa"/>
            <w:tcBorders>
              <w:top w:val="nil"/>
              <w:left w:val="nil"/>
              <w:bottom w:val="single" w:sz="4" w:space="0" w:color="auto"/>
              <w:right w:val="single" w:sz="4" w:space="0" w:color="auto"/>
            </w:tcBorders>
            <w:shd w:val="clear" w:color="auto" w:fill="auto"/>
            <w:vAlign w:val="center"/>
            <w:hideMark/>
          </w:tcPr>
          <w:p w:rsidR="000E02F5" w:rsidRPr="001416F8" w:rsidRDefault="000E02F5">
            <w:pPr>
              <w:jc w:val="center"/>
              <w:rPr>
                <w:rFonts w:ascii="Times New Roman" w:hAnsi="Times New Roman"/>
                <w:color w:val="000000"/>
                <w:sz w:val="24"/>
                <w:szCs w:val="24"/>
              </w:rPr>
            </w:pPr>
            <w:r w:rsidRPr="001416F8">
              <w:rPr>
                <w:rFonts w:ascii="Times New Roman" w:hAnsi="Times New Roman"/>
                <w:color w:val="000000"/>
                <w:sz w:val="24"/>
                <w:szCs w:val="24"/>
              </w:rPr>
              <w:t>5,7</w:t>
            </w:r>
          </w:p>
        </w:tc>
        <w:tc>
          <w:tcPr>
            <w:tcW w:w="1310" w:type="dxa"/>
            <w:tcBorders>
              <w:top w:val="nil"/>
              <w:left w:val="nil"/>
              <w:bottom w:val="single" w:sz="4" w:space="0" w:color="auto"/>
              <w:right w:val="single" w:sz="4" w:space="0" w:color="auto"/>
            </w:tcBorders>
            <w:shd w:val="clear" w:color="auto" w:fill="auto"/>
            <w:vAlign w:val="center"/>
            <w:hideMark/>
          </w:tcPr>
          <w:p w:rsidR="000E02F5" w:rsidRPr="001416F8" w:rsidRDefault="000E02F5">
            <w:pPr>
              <w:jc w:val="center"/>
              <w:rPr>
                <w:rFonts w:ascii="Times New Roman" w:hAnsi="Times New Roman"/>
                <w:color w:val="000000"/>
                <w:sz w:val="24"/>
                <w:szCs w:val="24"/>
              </w:rPr>
            </w:pPr>
            <w:r w:rsidRPr="001416F8">
              <w:rPr>
                <w:rFonts w:ascii="Times New Roman" w:hAnsi="Times New Roman"/>
                <w:color w:val="000000"/>
                <w:sz w:val="24"/>
                <w:szCs w:val="24"/>
              </w:rPr>
              <w:t>7,1</w:t>
            </w:r>
          </w:p>
        </w:tc>
        <w:tc>
          <w:tcPr>
            <w:tcW w:w="1421" w:type="dxa"/>
            <w:tcBorders>
              <w:top w:val="nil"/>
              <w:left w:val="nil"/>
              <w:bottom w:val="single" w:sz="4" w:space="0" w:color="auto"/>
              <w:right w:val="single" w:sz="4" w:space="0" w:color="auto"/>
            </w:tcBorders>
            <w:shd w:val="clear" w:color="auto" w:fill="auto"/>
            <w:vAlign w:val="center"/>
            <w:hideMark/>
          </w:tcPr>
          <w:p w:rsidR="000E02F5" w:rsidRPr="001416F8" w:rsidRDefault="000E02F5">
            <w:pPr>
              <w:jc w:val="center"/>
              <w:rPr>
                <w:rFonts w:ascii="Times New Roman" w:hAnsi="Times New Roman"/>
                <w:color w:val="000000"/>
                <w:sz w:val="24"/>
                <w:szCs w:val="24"/>
              </w:rPr>
            </w:pPr>
            <w:r w:rsidRPr="001416F8">
              <w:rPr>
                <w:rFonts w:ascii="Times New Roman" w:hAnsi="Times New Roman"/>
                <w:color w:val="000000"/>
                <w:sz w:val="24"/>
                <w:szCs w:val="24"/>
              </w:rPr>
              <w:t>9,3</w:t>
            </w:r>
          </w:p>
        </w:tc>
        <w:tc>
          <w:tcPr>
            <w:tcW w:w="1396" w:type="dxa"/>
            <w:tcBorders>
              <w:top w:val="nil"/>
              <w:left w:val="nil"/>
              <w:bottom w:val="single" w:sz="4" w:space="0" w:color="auto"/>
              <w:right w:val="single" w:sz="4" w:space="0" w:color="auto"/>
            </w:tcBorders>
            <w:shd w:val="clear" w:color="auto" w:fill="auto"/>
            <w:vAlign w:val="center"/>
            <w:hideMark/>
          </w:tcPr>
          <w:p w:rsidR="000E02F5" w:rsidRPr="001416F8" w:rsidRDefault="000E02F5">
            <w:pPr>
              <w:jc w:val="center"/>
              <w:rPr>
                <w:rFonts w:ascii="Times New Roman" w:hAnsi="Times New Roman"/>
                <w:color w:val="000000"/>
                <w:sz w:val="24"/>
                <w:szCs w:val="24"/>
              </w:rPr>
            </w:pPr>
            <w:r w:rsidRPr="001416F8">
              <w:rPr>
                <w:rFonts w:ascii="Times New Roman" w:hAnsi="Times New Roman"/>
                <w:color w:val="000000"/>
                <w:sz w:val="24"/>
                <w:szCs w:val="24"/>
              </w:rPr>
              <w:t>12,6</w:t>
            </w:r>
          </w:p>
        </w:tc>
      </w:tr>
      <w:tr w:rsidR="000E02F5" w:rsidRPr="001416F8" w:rsidTr="000E02F5">
        <w:tblPrEx>
          <w:tblLook w:val="04A0" w:firstRow="1" w:lastRow="0" w:firstColumn="1" w:lastColumn="0" w:noHBand="0" w:noVBand="1"/>
        </w:tblPrEx>
        <w:trPr>
          <w:gridBefore w:val="1"/>
          <w:gridAfter w:val="1"/>
          <w:wBefore w:w="16" w:type="dxa"/>
          <w:wAfter w:w="1396" w:type="dxa"/>
          <w:trHeight w:val="559"/>
        </w:trPr>
        <w:tc>
          <w:tcPr>
            <w:tcW w:w="876" w:type="dxa"/>
            <w:vMerge/>
            <w:tcBorders>
              <w:left w:val="single" w:sz="4" w:space="0" w:color="auto"/>
              <w:bottom w:val="single" w:sz="4" w:space="0" w:color="auto"/>
              <w:right w:val="single" w:sz="4" w:space="0" w:color="auto"/>
            </w:tcBorders>
            <w:vAlign w:val="center"/>
            <w:hideMark/>
          </w:tcPr>
          <w:p w:rsidR="000E02F5" w:rsidRPr="001416F8" w:rsidRDefault="000E02F5" w:rsidP="00F422BC">
            <w:pPr>
              <w:spacing w:after="0" w:line="240" w:lineRule="auto"/>
              <w:rPr>
                <w:rFonts w:ascii="Times New Roman" w:eastAsia="Times New Roman" w:hAnsi="Times New Roman"/>
                <w:sz w:val="24"/>
                <w:szCs w:val="24"/>
                <w:lang w:eastAsia="ru-RU"/>
              </w:rPr>
            </w:pPr>
          </w:p>
        </w:tc>
        <w:tc>
          <w:tcPr>
            <w:tcW w:w="4354" w:type="dxa"/>
            <w:vMerge/>
            <w:tcBorders>
              <w:left w:val="single" w:sz="4" w:space="0" w:color="auto"/>
              <w:bottom w:val="single" w:sz="4" w:space="0" w:color="auto"/>
              <w:right w:val="single" w:sz="4" w:space="0" w:color="auto"/>
            </w:tcBorders>
            <w:vAlign w:val="center"/>
            <w:hideMark/>
          </w:tcPr>
          <w:p w:rsidR="000E02F5" w:rsidRPr="001416F8" w:rsidRDefault="000E02F5" w:rsidP="00F422BC">
            <w:pPr>
              <w:spacing w:after="0" w:line="240" w:lineRule="auto"/>
              <w:rPr>
                <w:rFonts w:ascii="Times New Roman" w:eastAsia="Times New Roman" w:hAnsi="Times New Roman"/>
                <w:sz w:val="24"/>
                <w:szCs w:val="24"/>
                <w:lang w:eastAsia="ru-RU"/>
              </w:rPr>
            </w:pPr>
          </w:p>
        </w:tc>
        <w:tc>
          <w:tcPr>
            <w:tcW w:w="2459" w:type="dxa"/>
            <w:tcBorders>
              <w:top w:val="nil"/>
              <w:left w:val="nil"/>
              <w:bottom w:val="single" w:sz="4" w:space="0" w:color="auto"/>
              <w:right w:val="single" w:sz="4" w:space="0" w:color="auto"/>
            </w:tcBorders>
            <w:shd w:val="clear" w:color="000000" w:fill="FFFFFF"/>
            <w:vAlign w:val="center"/>
            <w:hideMark/>
          </w:tcPr>
          <w:p w:rsidR="000E02F5" w:rsidRPr="001416F8" w:rsidRDefault="000E02F5">
            <w:pPr>
              <w:jc w:val="center"/>
              <w:rPr>
                <w:rFonts w:ascii="Times New Roman" w:hAnsi="Times New Roman"/>
                <w:sz w:val="24"/>
                <w:szCs w:val="24"/>
              </w:rPr>
            </w:pPr>
            <w:r w:rsidRPr="001416F8">
              <w:rPr>
                <w:rFonts w:ascii="Times New Roman" w:hAnsi="Times New Roman"/>
                <w:sz w:val="24"/>
                <w:szCs w:val="24"/>
              </w:rPr>
              <w:t>% в сопоставимых ценах</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0E02F5" w:rsidRPr="001416F8" w:rsidRDefault="000E02F5">
            <w:pPr>
              <w:jc w:val="center"/>
              <w:rPr>
                <w:rFonts w:ascii="Times New Roman" w:hAnsi="Times New Roman"/>
                <w:color w:val="000000"/>
                <w:sz w:val="24"/>
                <w:szCs w:val="24"/>
              </w:rPr>
            </w:pPr>
            <w:r w:rsidRPr="001416F8">
              <w:rPr>
                <w:rFonts w:ascii="Times New Roman" w:hAnsi="Times New Roman"/>
                <w:color w:val="000000"/>
                <w:sz w:val="24"/>
                <w:szCs w:val="24"/>
              </w:rPr>
              <w:t>58,3</w:t>
            </w:r>
          </w:p>
        </w:tc>
        <w:tc>
          <w:tcPr>
            <w:tcW w:w="1522" w:type="dxa"/>
            <w:tcBorders>
              <w:top w:val="nil"/>
              <w:left w:val="nil"/>
              <w:bottom w:val="single" w:sz="4" w:space="0" w:color="auto"/>
              <w:right w:val="single" w:sz="4" w:space="0" w:color="auto"/>
            </w:tcBorders>
            <w:shd w:val="clear" w:color="auto" w:fill="auto"/>
            <w:vAlign w:val="center"/>
            <w:hideMark/>
          </w:tcPr>
          <w:p w:rsidR="000E02F5" w:rsidRPr="001416F8" w:rsidRDefault="000E02F5">
            <w:pPr>
              <w:jc w:val="center"/>
              <w:rPr>
                <w:rFonts w:ascii="Times New Roman" w:hAnsi="Times New Roman"/>
                <w:color w:val="000000"/>
                <w:sz w:val="24"/>
                <w:szCs w:val="24"/>
              </w:rPr>
            </w:pPr>
            <w:r w:rsidRPr="001416F8">
              <w:rPr>
                <w:rFonts w:ascii="Times New Roman" w:hAnsi="Times New Roman"/>
                <w:color w:val="000000"/>
                <w:sz w:val="24"/>
                <w:szCs w:val="24"/>
              </w:rPr>
              <w:t>9,1</w:t>
            </w:r>
          </w:p>
        </w:tc>
        <w:tc>
          <w:tcPr>
            <w:tcW w:w="1310" w:type="dxa"/>
            <w:tcBorders>
              <w:top w:val="nil"/>
              <w:left w:val="nil"/>
              <w:bottom w:val="single" w:sz="4" w:space="0" w:color="auto"/>
              <w:right w:val="single" w:sz="4" w:space="0" w:color="auto"/>
            </w:tcBorders>
            <w:shd w:val="clear" w:color="auto" w:fill="auto"/>
            <w:vAlign w:val="center"/>
            <w:hideMark/>
          </w:tcPr>
          <w:p w:rsidR="000E02F5" w:rsidRPr="001416F8" w:rsidRDefault="000E02F5">
            <w:pPr>
              <w:jc w:val="center"/>
              <w:rPr>
                <w:rFonts w:ascii="Times New Roman" w:hAnsi="Times New Roman"/>
                <w:color w:val="000000"/>
                <w:sz w:val="24"/>
                <w:szCs w:val="24"/>
              </w:rPr>
            </w:pPr>
            <w:r w:rsidRPr="001416F8">
              <w:rPr>
                <w:rFonts w:ascii="Times New Roman" w:hAnsi="Times New Roman"/>
                <w:color w:val="000000"/>
                <w:sz w:val="24"/>
                <w:szCs w:val="24"/>
              </w:rPr>
              <w:t>120,0</w:t>
            </w:r>
          </w:p>
        </w:tc>
        <w:tc>
          <w:tcPr>
            <w:tcW w:w="1421" w:type="dxa"/>
            <w:tcBorders>
              <w:top w:val="nil"/>
              <w:left w:val="nil"/>
              <w:bottom w:val="single" w:sz="4" w:space="0" w:color="auto"/>
              <w:right w:val="single" w:sz="4" w:space="0" w:color="auto"/>
            </w:tcBorders>
            <w:shd w:val="clear" w:color="auto" w:fill="auto"/>
            <w:vAlign w:val="center"/>
            <w:hideMark/>
          </w:tcPr>
          <w:p w:rsidR="000E02F5" w:rsidRPr="001416F8" w:rsidRDefault="000E02F5">
            <w:pPr>
              <w:jc w:val="center"/>
              <w:rPr>
                <w:rFonts w:ascii="Times New Roman" w:hAnsi="Times New Roman"/>
                <w:color w:val="000000"/>
                <w:sz w:val="24"/>
                <w:szCs w:val="24"/>
              </w:rPr>
            </w:pPr>
            <w:r w:rsidRPr="001416F8">
              <w:rPr>
                <w:rFonts w:ascii="Times New Roman" w:hAnsi="Times New Roman"/>
                <w:color w:val="000000"/>
                <w:sz w:val="24"/>
                <w:szCs w:val="24"/>
              </w:rPr>
              <w:t>125,0</w:t>
            </w:r>
          </w:p>
        </w:tc>
        <w:tc>
          <w:tcPr>
            <w:tcW w:w="1396" w:type="dxa"/>
            <w:tcBorders>
              <w:top w:val="nil"/>
              <w:left w:val="nil"/>
              <w:bottom w:val="single" w:sz="4" w:space="0" w:color="auto"/>
              <w:right w:val="single" w:sz="4" w:space="0" w:color="auto"/>
            </w:tcBorders>
            <w:shd w:val="clear" w:color="auto" w:fill="auto"/>
            <w:vAlign w:val="center"/>
            <w:hideMark/>
          </w:tcPr>
          <w:p w:rsidR="000E02F5" w:rsidRPr="001416F8" w:rsidRDefault="000E02F5">
            <w:pPr>
              <w:jc w:val="center"/>
              <w:rPr>
                <w:rFonts w:ascii="Times New Roman" w:hAnsi="Times New Roman"/>
                <w:color w:val="000000"/>
                <w:sz w:val="24"/>
                <w:szCs w:val="24"/>
              </w:rPr>
            </w:pPr>
            <w:r w:rsidRPr="001416F8">
              <w:rPr>
                <w:rFonts w:ascii="Times New Roman" w:hAnsi="Times New Roman"/>
                <w:color w:val="000000"/>
                <w:sz w:val="24"/>
                <w:szCs w:val="24"/>
              </w:rPr>
              <w:t>130,0</w:t>
            </w:r>
          </w:p>
        </w:tc>
      </w:tr>
      <w:tr w:rsidR="00F422BC"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F422BC" w:rsidRPr="001416F8" w:rsidRDefault="00F422BC" w:rsidP="00F422BC">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VII</w:t>
            </w:r>
          </w:p>
        </w:tc>
        <w:tc>
          <w:tcPr>
            <w:tcW w:w="4354"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Малое и среднее предпринимательство</w:t>
            </w:r>
          </w:p>
        </w:tc>
        <w:tc>
          <w:tcPr>
            <w:tcW w:w="2459"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w:t>
            </w:r>
          </w:p>
        </w:tc>
        <w:tc>
          <w:tcPr>
            <w:tcW w:w="2161"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w:t>
            </w:r>
          </w:p>
        </w:tc>
        <w:tc>
          <w:tcPr>
            <w:tcW w:w="1522"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w:t>
            </w:r>
          </w:p>
        </w:tc>
        <w:tc>
          <w:tcPr>
            <w:tcW w:w="1310"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w:t>
            </w:r>
          </w:p>
        </w:tc>
        <w:tc>
          <w:tcPr>
            <w:tcW w:w="1421"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w:t>
            </w:r>
          </w:p>
        </w:tc>
      </w:tr>
      <w:tr w:rsidR="006460DF"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6460DF" w:rsidRPr="001416F8" w:rsidRDefault="006460DF"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w:t>
            </w:r>
          </w:p>
        </w:tc>
        <w:tc>
          <w:tcPr>
            <w:tcW w:w="4354" w:type="dxa"/>
            <w:tcBorders>
              <w:top w:val="nil"/>
              <w:left w:val="nil"/>
              <w:bottom w:val="single" w:sz="4" w:space="0" w:color="auto"/>
              <w:right w:val="single" w:sz="4" w:space="0" w:color="auto"/>
            </w:tcBorders>
            <w:shd w:val="clear" w:color="000000" w:fill="FFFFFF"/>
            <w:vAlign w:val="center"/>
            <w:hideMark/>
          </w:tcPr>
          <w:p w:rsidR="006460DF" w:rsidRPr="001416F8" w:rsidRDefault="006460DF"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Количество малых и средних предприятий, включая микропредприятия (на конец года)</w:t>
            </w:r>
          </w:p>
        </w:tc>
        <w:tc>
          <w:tcPr>
            <w:tcW w:w="2459" w:type="dxa"/>
            <w:tcBorders>
              <w:top w:val="nil"/>
              <w:left w:val="nil"/>
              <w:bottom w:val="single" w:sz="4" w:space="0" w:color="auto"/>
              <w:right w:val="single" w:sz="4" w:space="0" w:color="auto"/>
            </w:tcBorders>
            <w:shd w:val="clear" w:color="000000" w:fill="FFFFFF"/>
            <w:vAlign w:val="center"/>
            <w:hideMark/>
          </w:tcPr>
          <w:p w:rsidR="006460DF" w:rsidRPr="001416F8" w:rsidRDefault="006460DF"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единиц</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2 084,0</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2 116,0</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2 146,0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2 176,0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2 206,0</w:t>
            </w:r>
          </w:p>
        </w:tc>
      </w:tr>
      <w:tr w:rsidR="006460DF" w:rsidRPr="001416F8" w:rsidTr="00613561">
        <w:tblPrEx>
          <w:tblLook w:val="04A0" w:firstRow="1" w:lastRow="0" w:firstColumn="1" w:lastColumn="0" w:noHBand="0" w:noVBand="1"/>
        </w:tblPrEx>
        <w:trPr>
          <w:gridBefore w:val="1"/>
          <w:gridAfter w:val="1"/>
          <w:wBefore w:w="16" w:type="dxa"/>
          <w:wAfter w:w="1396" w:type="dxa"/>
          <w:trHeight w:val="1258"/>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6460DF" w:rsidRPr="001416F8" w:rsidRDefault="006460DF"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w:t>
            </w:r>
          </w:p>
        </w:tc>
        <w:tc>
          <w:tcPr>
            <w:tcW w:w="4354" w:type="dxa"/>
            <w:tcBorders>
              <w:top w:val="nil"/>
              <w:left w:val="nil"/>
              <w:bottom w:val="single" w:sz="4" w:space="0" w:color="auto"/>
              <w:right w:val="single" w:sz="4" w:space="0" w:color="auto"/>
            </w:tcBorders>
            <w:shd w:val="clear" w:color="000000" w:fill="FFFFFF"/>
            <w:vAlign w:val="center"/>
            <w:hideMark/>
          </w:tcPr>
          <w:p w:rsidR="006460DF" w:rsidRPr="001416F8" w:rsidRDefault="006460DF"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Среднесписочная численность работников на предприятиях малого и среднего предпринимательства (включая микропредприятия)</w:t>
            </w:r>
          </w:p>
        </w:tc>
        <w:tc>
          <w:tcPr>
            <w:tcW w:w="2459" w:type="dxa"/>
            <w:tcBorders>
              <w:top w:val="nil"/>
              <w:left w:val="nil"/>
              <w:bottom w:val="single" w:sz="4" w:space="0" w:color="auto"/>
              <w:right w:val="single" w:sz="4" w:space="0" w:color="auto"/>
            </w:tcBorders>
            <w:shd w:val="clear" w:color="000000" w:fill="FFFFFF"/>
            <w:vAlign w:val="center"/>
            <w:hideMark/>
          </w:tcPr>
          <w:p w:rsidR="006460DF" w:rsidRPr="001416F8" w:rsidRDefault="006460DF"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9 264,0</w:t>
            </w:r>
          </w:p>
        </w:tc>
        <w:tc>
          <w:tcPr>
            <w:tcW w:w="1522" w:type="dxa"/>
            <w:tcBorders>
              <w:top w:val="nil"/>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9 939,0</w:t>
            </w:r>
          </w:p>
        </w:tc>
        <w:tc>
          <w:tcPr>
            <w:tcW w:w="1310" w:type="dxa"/>
            <w:tcBorders>
              <w:top w:val="nil"/>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10 439,0</w:t>
            </w:r>
          </w:p>
        </w:tc>
        <w:tc>
          <w:tcPr>
            <w:tcW w:w="1421" w:type="dxa"/>
            <w:tcBorders>
              <w:top w:val="nil"/>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10 939,0</w:t>
            </w:r>
          </w:p>
        </w:tc>
        <w:tc>
          <w:tcPr>
            <w:tcW w:w="1396" w:type="dxa"/>
            <w:tcBorders>
              <w:top w:val="nil"/>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11 439,0</w:t>
            </w:r>
          </w:p>
        </w:tc>
      </w:tr>
      <w:tr w:rsidR="006460DF"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vAlign w:val="center"/>
            <w:hideMark/>
          </w:tcPr>
          <w:p w:rsidR="006460DF" w:rsidRPr="001416F8" w:rsidRDefault="006460DF"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w:t>
            </w:r>
          </w:p>
        </w:tc>
        <w:tc>
          <w:tcPr>
            <w:tcW w:w="4354" w:type="dxa"/>
            <w:tcBorders>
              <w:top w:val="nil"/>
              <w:left w:val="nil"/>
              <w:bottom w:val="single" w:sz="4" w:space="0" w:color="auto"/>
              <w:right w:val="single" w:sz="4" w:space="0" w:color="auto"/>
            </w:tcBorders>
            <w:shd w:val="clear" w:color="000000" w:fill="FFFFFF"/>
            <w:vAlign w:val="center"/>
            <w:hideMark/>
          </w:tcPr>
          <w:p w:rsidR="006460DF" w:rsidRPr="001416F8" w:rsidRDefault="006460DF" w:rsidP="00F422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Оборот малых и средних предприятий, включая микропредприятия</w:t>
            </w:r>
          </w:p>
        </w:tc>
        <w:tc>
          <w:tcPr>
            <w:tcW w:w="2459" w:type="dxa"/>
            <w:tcBorders>
              <w:top w:val="nil"/>
              <w:left w:val="nil"/>
              <w:bottom w:val="single" w:sz="4" w:space="0" w:color="auto"/>
              <w:right w:val="single" w:sz="4" w:space="0" w:color="auto"/>
            </w:tcBorders>
            <w:shd w:val="clear" w:color="000000" w:fill="FFFFFF"/>
            <w:vAlign w:val="center"/>
            <w:hideMark/>
          </w:tcPr>
          <w:p w:rsidR="006460DF" w:rsidRPr="001416F8" w:rsidRDefault="006460DF" w:rsidP="00F422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6 031,8</w:t>
            </w:r>
          </w:p>
        </w:tc>
        <w:tc>
          <w:tcPr>
            <w:tcW w:w="1522" w:type="dxa"/>
            <w:tcBorders>
              <w:top w:val="nil"/>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4 897,4</w:t>
            </w:r>
          </w:p>
        </w:tc>
        <w:tc>
          <w:tcPr>
            <w:tcW w:w="1310" w:type="dxa"/>
            <w:tcBorders>
              <w:top w:val="nil"/>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5 240,0</w:t>
            </w:r>
          </w:p>
        </w:tc>
        <w:tc>
          <w:tcPr>
            <w:tcW w:w="1421" w:type="dxa"/>
            <w:tcBorders>
              <w:top w:val="nil"/>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5 764,0</w:t>
            </w:r>
          </w:p>
        </w:tc>
        <w:tc>
          <w:tcPr>
            <w:tcW w:w="1396" w:type="dxa"/>
            <w:tcBorders>
              <w:top w:val="nil"/>
              <w:left w:val="nil"/>
              <w:bottom w:val="single" w:sz="4" w:space="0" w:color="auto"/>
              <w:right w:val="single" w:sz="4" w:space="0" w:color="auto"/>
            </w:tcBorders>
            <w:shd w:val="clear" w:color="auto" w:fill="auto"/>
            <w:vAlign w:val="center"/>
            <w:hideMark/>
          </w:tcPr>
          <w:p w:rsidR="006460DF" w:rsidRPr="001416F8" w:rsidRDefault="006460DF">
            <w:pPr>
              <w:jc w:val="center"/>
              <w:rPr>
                <w:rFonts w:ascii="Times New Roman" w:hAnsi="Times New Roman"/>
                <w:color w:val="000000"/>
                <w:sz w:val="24"/>
                <w:szCs w:val="24"/>
              </w:rPr>
            </w:pPr>
            <w:r w:rsidRPr="001416F8">
              <w:rPr>
                <w:rFonts w:ascii="Times New Roman" w:hAnsi="Times New Roman"/>
                <w:color w:val="000000"/>
                <w:sz w:val="24"/>
                <w:szCs w:val="24"/>
              </w:rPr>
              <w:t>6 394,0</w:t>
            </w:r>
          </w:p>
        </w:tc>
      </w:tr>
      <w:tr w:rsidR="00F422BC"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F422BC" w:rsidRPr="001416F8" w:rsidRDefault="00F422BC" w:rsidP="00F422BC">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lastRenderedPageBreak/>
              <w:t>VIII</w:t>
            </w:r>
          </w:p>
        </w:tc>
        <w:tc>
          <w:tcPr>
            <w:tcW w:w="4354"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Инвестиции</w:t>
            </w:r>
          </w:p>
        </w:tc>
        <w:tc>
          <w:tcPr>
            <w:tcW w:w="2459"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2161"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522"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10"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421"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r>
      <w:tr w:rsidR="00283238"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283238" w:rsidRPr="001416F8" w:rsidRDefault="00283238"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w:t>
            </w:r>
          </w:p>
        </w:tc>
        <w:tc>
          <w:tcPr>
            <w:tcW w:w="4354" w:type="dxa"/>
            <w:tcBorders>
              <w:top w:val="nil"/>
              <w:left w:val="nil"/>
              <w:bottom w:val="single" w:sz="4" w:space="0" w:color="auto"/>
              <w:right w:val="single" w:sz="4" w:space="0" w:color="auto"/>
            </w:tcBorders>
            <w:shd w:val="clear" w:color="000000" w:fill="FFFFFF"/>
            <w:vAlign w:val="center"/>
            <w:hideMark/>
          </w:tcPr>
          <w:p w:rsidR="00283238" w:rsidRPr="001416F8" w:rsidRDefault="00283238"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Инвестиции в основной капитал</w:t>
            </w:r>
          </w:p>
        </w:tc>
        <w:tc>
          <w:tcPr>
            <w:tcW w:w="2459" w:type="dxa"/>
            <w:tcBorders>
              <w:top w:val="nil"/>
              <w:left w:val="nil"/>
              <w:bottom w:val="single" w:sz="4" w:space="0" w:color="auto"/>
              <w:right w:val="single" w:sz="4" w:space="0" w:color="auto"/>
            </w:tcBorders>
            <w:shd w:val="clear" w:color="000000" w:fill="FFFFFF"/>
            <w:vAlign w:val="center"/>
            <w:hideMark/>
          </w:tcPr>
          <w:p w:rsidR="00283238" w:rsidRPr="001416F8" w:rsidRDefault="00283238"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83238" w:rsidRPr="001416F8" w:rsidRDefault="00283238">
            <w:pPr>
              <w:jc w:val="center"/>
              <w:rPr>
                <w:rFonts w:ascii="Times New Roman" w:hAnsi="Times New Roman"/>
                <w:color w:val="000000"/>
                <w:sz w:val="24"/>
                <w:szCs w:val="24"/>
              </w:rPr>
            </w:pPr>
            <w:r w:rsidRPr="001416F8">
              <w:rPr>
                <w:rFonts w:ascii="Times New Roman" w:hAnsi="Times New Roman"/>
                <w:color w:val="000000"/>
                <w:sz w:val="24"/>
                <w:szCs w:val="24"/>
              </w:rPr>
              <w:t>2 437,0</w:t>
            </w:r>
          </w:p>
        </w:tc>
        <w:tc>
          <w:tcPr>
            <w:tcW w:w="1522" w:type="dxa"/>
            <w:tcBorders>
              <w:top w:val="single" w:sz="4" w:space="0" w:color="auto"/>
              <w:left w:val="nil"/>
              <w:bottom w:val="single" w:sz="4" w:space="0" w:color="auto"/>
              <w:right w:val="single" w:sz="4" w:space="0" w:color="auto"/>
            </w:tcBorders>
            <w:shd w:val="clear" w:color="000000" w:fill="FFFFFF"/>
            <w:vAlign w:val="center"/>
            <w:hideMark/>
          </w:tcPr>
          <w:p w:rsidR="00283238" w:rsidRPr="001416F8" w:rsidRDefault="00283238">
            <w:pPr>
              <w:jc w:val="center"/>
              <w:rPr>
                <w:rFonts w:ascii="Times New Roman" w:hAnsi="Times New Roman"/>
                <w:color w:val="000000"/>
                <w:sz w:val="24"/>
                <w:szCs w:val="24"/>
              </w:rPr>
            </w:pPr>
            <w:r w:rsidRPr="001416F8">
              <w:rPr>
                <w:rFonts w:ascii="Times New Roman" w:hAnsi="Times New Roman"/>
                <w:color w:val="000000"/>
                <w:sz w:val="24"/>
                <w:szCs w:val="24"/>
              </w:rPr>
              <w:t>2 578,3</w:t>
            </w:r>
          </w:p>
        </w:tc>
        <w:tc>
          <w:tcPr>
            <w:tcW w:w="1310" w:type="dxa"/>
            <w:tcBorders>
              <w:top w:val="single" w:sz="4" w:space="0" w:color="auto"/>
              <w:left w:val="nil"/>
              <w:bottom w:val="single" w:sz="4" w:space="0" w:color="auto"/>
              <w:right w:val="single" w:sz="4" w:space="0" w:color="auto"/>
            </w:tcBorders>
            <w:shd w:val="clear" w:color="000000" w:fill="FFFFFF"/>
            <w:vAlign w:val="center"/>
            <w:hideMark/>
          </w:tcPr>
          <w:p w:rsidR="00283238" w:rsidRPr="001416F8" w:rsidRDefault="00283238">
            <w:pPr>
              <w:jc w:val="center"/>
              <w:rPr>
                <w:rFonts w:ascii="Times New Roman" w:hAnsi="Times New Roman"/>
                <w:color w:val="000000"/>
                <w:sz w:val="24"/>
                <w:szCs w:val="24"/>
              </w:rPr>
            </w:pPr>
            <w:r w:rsidRPr="001416F8">
              <w:rPr>
                <w:rFonts w:ascii="Times New Roman" w:hAnsi="Times New Roman"/>
                <w:color w:val="000000"/>
                <w:sz w:val="24"/>
                <w:szCs w:val="24"/>
              </w:rPr>
              <w:t>2 660,7</w:t>
            </w:r>
          </w:p>
        </w:tc>
        <w:tc>
          <w:tcPr>
            <w:tcW w:w="1421" w:type="dxa"/>
            <w:tcBorders>
              <w:top w:val="single" w:sz="4" w:space="0" w:color="auto"/>
              <w:left w:val="nil"/>
              <w:bottom w:val="single" w:sz="4" w:space="0" w:color="auto"/>
              <w:right w:val="single" w:sz="4" w:space="0" w:color="auto"/>
            </w:tcBorders>
            <w:shd w:val="clear" w:color="000000" w:fill="FFFFFF"/>
            <w:vAlign w:val="center"/>
            <w:hideMark/>
          </w:tcPr>
          <w:p w:rsidR="00283238" w:rsidRPr="001416F8" w:rsidRDefault="00283238">
            <w:pPr>
              <w:jc w:val="center"/>
              <w:rPr>
                <w:rFonts w:ascii="Times New Roman" w:hAnsi="Times New Roman"/>
                <w:color w:val="000000"/>
                <w:sz w:val="24"/>
                <w:szCs w:val="24"/>
              </w:rPr>
            </w:pPr>
            <w:r w:rsidRPr="001416F8">
              <w:rPr>
                <w:rFonts w:ascii="Times New Roman" w:hAnsi="Times New Roman"/>
                <w:color w:val="000000"/>
                <w:sz w:val="24"/>
                <w:szCs w:val="24"/>
              </w:rPr>
              <w:t>2 732,6</w:t>
            </w:r>
          </w:p>
        </w:tc>
        <w:tc>
          <w:tcPr>
            <w:tcW w:w="1396" w:type="dxa"/>
            <w:tcBorders>
              <w:top w:val="single" w:sz="4" w:space="0" w:color="auto"/>
              <w:left w:val="nil"/>
              <w:bottom w:val="single" w:sz="4" w:space="0" w:color="auto"/>
              <w:right w:val="single" w:sz="4" w:space="0" w:color="auto"/>
            </w:tcBorders>
            <w:shd w:val="clear" w:color="000000" w:fill="FFFFFF"/>
            <w:vAlign w:val="center"/>
            <w:hideMark/>
          </w:tcPr>
          <w:p w:rsidR="00283238" w:rsidRPr="001416F8" w:rsidRDefault="00283238">
            <w:pPr>
              <w:jc w:val="center"/>
              <w:rPr>
                <w:rFonts w:ascii="Times New Roman" w:hAnsi="Times New Roman"/>
                <w:color w:val="000000"/>
                <w:sz w:val="24"/>
                <w:szCs w:val="24"/>
              </w:rPr>
            </w:pPr>
            <w:r w:rsidRPr="001416F8">
              <w:rPr>
                <w:rFonts w:ascii="Times New Roman" w:hAnsi="Times New Roman"/>
                <w:color w:val="000000"/>
                <w:sz w:val="24"/>
                <w:szCs w:val="24"/>
              </w:rPr>
              <w:t>2 801,2</w:t>
            </w:r>
          </w:p>
        </w:tc>
      </w:tr>
      <w:tr w:rsidR="00283238"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vMerge/>
            <w:tcBorders>
              <w:top w:val="nil"/>
              <w:left w:val="single" w:sz="4" w:space="0" w:color="auto"/>
              <w:bottom w:val="single" w:sz="4" w:space="0" w:color="auto"/>
              <w:right w:val="single" w:sz="4" w:space="0" w:color="auto"/>
            </w:tcBorders>
            <w:vAlign w:val="center"/>
            <w:hideMark/>
          </w:tcPr>
          <w:p w:rsidR="00283238" w:rsidRPr="001416F8" w:rsidRDefault="00283238" w:rsidP="004335BC">
            <w:pPr>
              <w:spacing w:after="0" w:line="240" w:lineRule="auto"/>
              <w:rPr>
                <w:rFonts w:ascii="Times New Roman" w:eastAsia="Times New Roman" w:hAnsi="Times New Roman"/>
                <w:sz w:val="24"/>
                <w:szCs w:val="24"/>
                <w:lang w:eastAsia="ru-RU"/>
              </w:rPr>
            </w:pPr>
          </w:p>
        </w:tc>
        <w:tc>
          <w:tcPr>
            <w:tcW w:w="4354" w:type="dxa"/>
            <w:tcBorders>
              <w:top w:val="nil"/>
              <w:left w:val="nil"/>
              <w:bottom w:val="single" w:sz="4" w:space="0" w:color="auto"/>
              <w:right w:val="single" w:sz="4" w:space="0" w:color="auto"/>
            </w:tcBorders>
            <w:shd w:val="clear" w:color="000000" w:fill="FFFFFF"/>
            <w:vAlign w:val="center"/>
            <w:hideMark/>
          </w:tcPr>
          <w:p w:rsidR="00283238" w:rsidRPr="001416F8" w:rsidRDefault="00283238" w:rsidP="00283238">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Индекс физического объёма инвестиций в основной капитал</w:t>
            </w:r>
          </w:p>
        </w:tc>
        <w:tc>
          <w:tcPr>
            <w:tcW w:w="2459" w:type="dxa"/>
            <w:tcBorders>
              <w:top w:val="nil"/>
              <w:left w:val="nil"/>
              <w:bottom w:val="single" w:sz="4" w:space="0" w:color="auto"/>
              <w:right w:val="single" w:sz="4" w:space="0" w:color="auto"/>
            </w:tcBorders>
            <w:shd w:val="clear" w:color="000000" w:fill="FFFFFF"/>
            <w:vAlign w:val="center"/>
            <w:hideMark/>
          </w:tcPr>
          <w:p w:rsidR="00283238" w:rsidRPr="001416F8" w:rsidRDefault="00283238"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 в сопоставимых ценах</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283238" w:rsidRPr="001416F8" w:rsidRDefault="00283238">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522" w:type="dxa"/>
            <w:tcBorders>
              <w:top w:val="nil"/>
              <w:left w:val="nil"/>
              <w:bottom w:val="single" w:sz="4" w:space="0" w:color="auto"/>
              <w:right w:val="single" w:sz="4" w:space="0" w:color="auto"/>
            </w:tcBorders>
            <w:shd w:val="clear" w:color="000000" w:fill="FFFFFF"/>
            <w:vAlign w:val="center"/>
            <w:hideMark/>
          </w:tcPr>
          <w:p w:rsidR="00283238" w:rsidRPr="001416F8" w:rsidRDefault="00283238">
            <w:pPr>
              <w:jc w:val="center"/>
              <w:rPr>
                <w:rFonts w:ascii="Times New Roman" w:hAnsi="Times New Roman"/>
                <w:color w:val="000000"/>
                <w:sz w:val="24"/>
                <w:szCs w:val="24"/>
              </w:rPr>
            </w:pPr>
            <w:r w:rsidRPr="001416F8">
              <w:rPr>
                <w:rFonts w:ascii="Times New Roman" w:hAnsi="Times New Roman"/>
                <w:color w:val="000000"/>
                <w:sz w:val="24"/>
                <w:szCs w:val="24"/>
              </w:rPr>
              <w:t>100,0</w:t>
            </w:r>
          </w:p>
        </w:tc>
        <w:tc>
          <w:tcPr>
            <w:tcW w:w="1310" w:type="dxa"/>
            <w:tcBorders>
              <w:top w:val="nil"/>
              <w:left w:val="nil"/>
              <w:bottom w:val="single" w:sz="4" w:space="0" w:color="auto"/>
              <w:right w:val="single" w:sz="4" w:space="0" w:color="auto"/>
            </w:tcBorders>
            <w:shd w:val="clear" w:color="000000" w:fill="FFFFFF"/>
            <w:vAlign w:val="center"/>
            <w:hideMark/>
          </w:tcPr>
          <w:p w:rsidR="00283238" w:rsidRPr="001416F8" w:rsidRDefault="00283238">
            <w:pPr>
              <w:jc w:val="center"/>
              <w:rPr>
                <w:rFonts w:ascii="Times New Roman" w:hAnsi="Times New Roman"/>
                <w:color w:val="000000"/>
                <w:sz w:val="24"/>
                <w:szCs w:val="24"/>
              </w:rPr>
            </w:pPr>
            <w:r w:rsidRPr="001416F8">
              <w:rPr>
                <w:rFonts w:ascii="Times New Roman" w:hAnsi="Times New Roman"/>
                <w:color w:val="000000"/>
                <w:sz w:val="24"/>
                <w:szCs w:val="24"/>
              </w:rPr>
              <w:t>98,0</w:t>
            </w:r>
          </w:p>
        </w:tc>
        <w:tc>
          <w:tcPr>
            <w:tcW w:w="1421" w:type="dxa"/>
            <w:tcBorders>
              <w:top w:val="nil"/>
              <w:left w:val="nil"/>
              <w:bottom w:val="single" w:sz="4" w:space="0" w:color="auto"/>
              <w:right w:val="single" w:sz="4" w:space="0" w:color="auto"/>
            </w:tcBorders>
            <w:shd w:val="clear" w:color="000000" w:fill="FFFFFF"/>
            <w:vAlign w:val="center"/>
            <w:hideMark/>
          </w:tcPr>
          <w:p w:rsidR="00283238" w:rsidRPr="001416F8" w:rsidRDefault="00283238">
            <w:pPr>
              <w:jc w:val="center"/>
              <w:rPr>
                <w:rFonts w:ascii="Times New Roman" w:hAnsi="Times New Roman"/>
                <w:color w:val="000000"/>
                <w:sz w:val="24"/>
                <w:szCs w:val="24"/>
              </w:rPr>
            </w:pPr>
            <w:r w:rsidRPr="001416F8">
              <w:rPr>
                <w:rFonts w:ascii="Times New Roman" w:hAnsi="Times New Roman"/>
                <w:color w:val="000000"/>
                <w:sz w:val="24"/>
                <w:szCs w:val="24"/>
              </w:rPr>
              <w:t>98,0</w:t>
            </w:r>
          </w:p>
        </w:tc>
        <w:tc>
          <w:tcPr>
            <w:tcW w:w="1396" w:type="dxa"/>
            <w:tcBorders>
              <w:top w:val="nil"/>
              <w:left w:val="nil"/>
              <w:bottom w:val="single" w:sz="4" w:space="0" w:color="auto"/>
              <w:right w:val="single" w:sz="4" w:space="0" w:color="auto"/>
            </w:tcBorders>
            <w:shd w:val="clear" w:color="000000" w:fill="FFFFFF"/>
            <w:vAlign w:val="center"/>
            <w:hideMark/>
          </w:tcPr>
          <w:p w:rsidR="00283238" w:rsidRPr="001416F8" w:rsidRDefault="00283238">
            <w:pPr>
              <w:jc w:val="center"/>
              <w:rPr>
                <w:rFonts w:ascii="Times New Roman" w:hAnsi="Times New Roman"/>
                <w:color w:val="000000"/>
                <w:sz w:val="24"/>
                <w:szCs w:val="24"/>
              </w:rPr>
            </w:pPr>
            <w:r w:rsidRPr="001416F8">
              <w:rPr>
                <w:rFonts w:ascii="Times New Roman" w:hAnsi="Times New Roman"/>
                <w:color w:val="000000"/>
                <w:sz w:val="24"/>
                <w:szCs w:val="24"/>
              </w:rPr>
              <w:t>98,0</w:t>
            </w:r>
          </w:p>
        </w:tc>
      </w:tr>
      <w:tr w:rsidR="004335BC"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4335BC" w:rsidRPr="001416F8" w:rsidRDefault="004335BC"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w:t>
            </w:r>
          </w:p>
        </w:tc>
        <w:tc>
          <w:tcPr>
            <w:tcW w:w="4354" w:type="dxa"/>
            <w:tcBorders>
              <w:top w:val="nil"/>
              <w:left w:val="nil"/>
              <w:bottom w:val="single" w:sz="4" w:space="0" w:color="auto"/>
              <w:right w:val="single" w:sz="4" w:space="0" w:color="auto"/>
            </w:tcBorders>
            <w:shd w:val="clear" w:color="000000" w:fill="FFFFFF"/>
            <w:vAlign w:val="center"/>
            <w:hideMark/>
          </w:tcPr>
          <w:p w:rsidR="004335BC" w:rsidRPr="001416F8" w:rsidRDefault="004335BC"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Распределение инвестиций в основной капитал по видам экономической деятельности:</w:t>
            </w:r>
          </w:p>
        </w:tc>
        <w:tc>
          <w:tcPr>
            <w:tcW w:w="2459" w:type="dxa"/>
            <w:tcBorders>
              <w:top w:val="nil"/>
              <w:left w:val="nil"/>
              <w:bottom w:val="single" w:sz="4" w:space="0" w:color="auto"/>
              <w:right w:val="single" w:sz="4" w:space="0" w:color="auto"/>
            </w:tcBorders>
            <w:shd w:val="clear" w:color="000000" w:fill="FFFFFF"/>
            <w:vAlign w:val="center"/>
            <w:hideMark/>
          </w:tcPr>
          <w:p w:rsidR="004335BC" w:rsidRPr="001416F8" w:rsidRDefault="004335BC"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4335BC" w:rsidRPr="001416F8" w:rsidRDefault="004335BC" w:rsidP="004335BC">
            <w:pPr>
              <w:jc w:val="center"/>
              <w:rPr>
                <w:rFonts w:ascii="Times New Roman" w:hAnsi="Times New Roman"/>
                <w:sz w:val="24"/>
                <w:szCs w:val="24"/>
              </w:rPr>
            </w:pPr>
            <w:r w:rsidRPr="001416F8">
              <w:rPr>
                <w:rFonts w:ascii="Times New Roman" w:hAnsi="Times New Roman"/>
                <w:sz w:val="24"/>
                <w:szCs w:val="24"/>
              </w:rPr>
              <w:t> </w:t>
            </w:r>
          </w:p>
        </w:tc>
        <w:tc>
          <w:tcPr>
            <w:tcW w:w="1522" w:type="dxa"/>
            <w:tcBorders>
              <w:top w:val="nil"/>
              <w:left w:val="nil"/>
              <w:bottom w:val="single" w:sz="4" w:space="0" w:color="auto"/>
              <w:right w:val="single" w:sz="4" w:space="0" w:color="auto"/>
            </w:tcBorders>
            <w:shd w:val="clear" w:color="000000" w:fill="FFFFFF"/>
            <w:vAlign w:val="center"/>
            <w:hideMark/>
          </w:tcPr>
          <w:p w:rsidR="004335BC" w:rsidRPr="001416F8" w:rsidRDefault="004335BC" w:rsidP="004335BC">
            <w:pPr>
              <w:jc w:val="center"/>
              <w:rPr>
                <w:rFonts w:ascii="Times New Roman" w:hAnsi="Times New Roman"/>
                <w:sz w:val="24"/>
                <w:szCs w:val="24"/>
              </w:rPr>
            </w:pPr>
            <w:r w:rsidRPr="001416F8">
              <w:rPr>
                <w:rFonts w:ascii="Times New Roman" w:hAnsi="Times New Roman"/>
                <w:sz w:val="24"/>
                <w:szCs w:val="24"/>
              </w:rPr>
              <w:t> </w:t>
            </w:r>
          </w:p>
        </w:tc>
        <w:tc>
          <w:tcPr>
            <w:tcW w:w="1310" w:type="dxa"/>
            <w:tcBorders>
              <w:top w:val="nil"/>
              <w:left w:val="nil"/>
              <w:bottom w:val="single" w:sz="4" w:space="0" w:color="auto"/>
              <w:right w:val="single" w:sz="4" w:space="0" w:color="auto"/>
            </w:tcBorders>
            <w:shd w:val="clear" w:color="000000" w:fill="FFFFFF"/>
            <w:vAlign w:val="center"/>
            <w:hideMark/>
          </w:tcPr>
          <w:p w:rsidR="004335BC" w:rsidRPr="001416F8" w:rsidRDefault="004335BC" w:rsidP="004335BC">
            <w:pPr>
              <w:jc w:val="center"/>
              <w:rPr>
                <w:rFonts w:ascii="Times New Roman" w:hAnsi="Times New Roman"/>
                <w:sz w:val="24"/>
                <w:szCs w:val="24"/>
              </w:rPr>
            </w:pPr>
            <w:r w:rsidRPr="001416F8">
              <w:rPr>
                <w:rFonts w:ascii="Times New Roman" w:hAnsi="Times New Roman"/>
                <w:sz w:val="24"/>
                <w:szCs w:val="24"/>
              </w:rPr>
              <w:t> </w:t>
            </w:r>
          </w:p>
        </w:tc>
        <w:tc>
          <w:tcPr>
            <w:tcW w:w="1421" w:type="dxa"/>
            <w:tcBorders>
              <w:top w:val="nil"/>
              <w:left w:val="nil"/>
              <w:bottom w:val="single" w:sz="4" w:space="0" w:color="auto"/>
              <w:right w:val="single" w:sz="4" w:space="0" w:color="auto"/>
            </w:tcBorders>
            <w:shd w:val="clear" w:color="000000" w:fill="FFFFFF"/>
            <w:vAlign w:val="center"/>
            <w:hideMark/>
          </w:tcPr>
          <w:p w:rsidR="004335BC" w:rsidRPr="001416F8" w:rsidRDefault="004335BC" w:rsidP="004335BC">
            <w:pPr>
              <w:jc w:val="center"/>
              <w:rPr>
                <w:rFonts w:ascii="Times New Roman" w:hAnsi="Times New Roman"/>
                <w:sz w:val="24"/>
                <w:szCs w:val="24"/>
              </w:rPr>
            </w:pPr>
            <w:r w:rsidRPr="001416F8">
              <w:rPr>
                <w:rFonts w:ascii="Times New Roman" w:hAnsi="Times New Roman"/>
                <w:sz w:val="24"/>
                <w:szCs w:val="24"/>
              </w:rPr>
              <w:t> </w:t>
            </w:r>
          </w:p>
        </w:tc>
        <w:tc>
          <w:tcPr>
            <w:tcW w:w="1396" w:type="dxa"/>
            <w:tcBorders>
              <w:top w:val="nil"/>
              <w:left w:val="nil"/>
              <w:bottom w:val="single" w:sz="4" w:space="0" w:color="auto"/>
              <w:right w:val="single" w:sz="4" w:space="0" w:color="auto"/>
            </w:tcBorders>
            <w:shd w:val="clear" w:color="000000" w:fill="FFFFFF"/>
            <w:vAlign w:val="center"/>
            <w:hideMark/>
          </w:tcPr>
          <w:p w:rsidR="004335BC" w:rsidRPr="001416F8" w:rsidRDefault="004335BC" w:rsidP="004335BC">
            <w:pPr>
              <w:jc w:val="center"/>
              <w:rPr>
                <w:rFonts w:ascii="Times New Roman" w:hAnsi="Times New Roman"/>
                <w:sz w:val="24"/>
                <w:szCs w:val="24"/>
              </w:rPr>
            </w:pPr>
            <w:r w:rsidRPr="001416F8">
              <w:rPr>
                <w:rFonts w:ascii="Times New Roman" w:hAnsi="Times New Roman"/>
                <w:sz w:val="24"/>
                <w:szCs w:val="24"/>
              </w:rPr>
              <w:t> </w:t>
            </w:r>
          </w:p>
        </w:tc>
      </w:tr>
      <w:tr w:rsidR="002C62C0"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2C62C0" w:rsidRPr="001416F8" w:rsidRDefault="002C62C0"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2.1</w:t>
            </w:r>
          </w:p>
        </w:tc>
        <w:tc>
          <w:tcPr>
            <w:tcW w:w="4354" w:type="dxa"/>
            <w:tcBorders>
              <w:top w:val="nil"/>
              <w:left w:val="nil"/>
              <w:bottom w:val="single" w:sz="4" w:space="0" w:color="auto"/>
              <w:right w:val="single" w:sz="4" w:space="0" w:color="auto"/>
            </w:tcBorders>
            <w:shd w:val="clear" w:color="000000" w:fill="FFFFFF"/>
            <w:vAlign w:val="center"/>
            <w:hideMark/>
          </w:tcPr>
          <w:p w:rsidR="002C62C0" w:rsidRPr="001416F8" w:rsidRDefault="002C62C0"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Раздел А: сельское, лесное хозяйство, охота, рыболовство и рыбоводство</w:t>
            </w:r>
          </w:p>
        </w:tc>
        <w:tc>
          <w:tcPr>
            <w:tcW w:w="2459" w:type="dxa"/>
            <w:tcBorders>
              <w:top w:val="nil"/>
              <w:left w:val="nil"/>
              <w:bottom w:val="single" w:sz="4" w:space="0" w:color="auto"/>
              <w:right w:val="single" w:sz="4" w:space="0" w:color="auto"/>
            </w:tcBorders>
            <w:shd w:val="clear" w:color="000000" w:fill="FFFFFF"/>
            <w:vAlign w:val="center"/>
            <w:hideMark/>
          </w:tcPr>
          <w:p w:rsidR="002C62C0" w:rsidRPr="001416F8" w:rsidRDefault="002C62C0"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2C62C0" w:rsidRPr="001416F8" w:rsidRDefault="002C62C0">
            <w:pPr>
              <w:jc w:val="center"/>
              <w:rPr>
                <w:rFonts w:ascii="Times New Roman" w:hAnsi="Times New Roman"/>
                <w:color w:val="000000"/>
                <w:sz w:val="24"/>
                <w:szCs w:val="24"/>
              </w:rPr>
            </w:pPr>
            <w:r w:rsidRPr="001416F8">
              <w:rPr>
                <w:rFonts w:ascii="Times New Roman" w:hAnsi="Times New Roman"/>
                <w:color w:val="000000"/>
                <w:sz w:val="24"/>
                <w:szCs w:val="24"/>
              </w:rPr>
              <w:t>75,5</w:t>
            </w:r>
          </w:p>
        </w:tc>
        <w:tc>
          <w:tcPr>
            <w:tcW w:w="1522" w:type="dxa"/>
            <w:tcBorders>
              <w:top w:val="nil"/>
              <w:left w:val="nil"/>
              <w:bottom w:val="single" w:sz="4" w:space="0" w:color="auto"/>
              <w:right w:val="single" w:sz="4" w:space="0" w:color="auto"/>
            </w:tcBorders>
            <w:shd w:val="clear" w:color="000000" w:fill="FFFFFF"/>
            <w:vAlign w:val="center"/>
            <w:hideMark/>
          </w:tcPr>
          <w:p w:rsidR="002C62C0" w:rsidRPr="001416F8" w:rsidRDefault="002C62C0">
            <w:pPr>
              <w:jc w:val="center"/>
              <w:rPr>
                <w:rFonts w:ascii="Times New Roman" w:hAnsi="Times New Roman"/>
                <w:color w:val="000000"/>
                <w:sz w:val="24"/>
                <w:szCs w:val="24"/>
              </w:rPr>
            </w:pPr>
            <w:r w:rsidRPr="001416F8">
              <w:rPr>
                <w:rFonts w:ascii="Times New Roman" w:hAnsi="Times New Roman"/>
                <w:color w:val="000000"/>
                <w:sz w:val="24"/>
                <w:szCs w:val="24"/>
              </w:rPr>
              <w:t>75,5</w:t>
            </w:r>
          </w:p>
        </w:tc>
        <w:tc>
          <w:tcPr>
            <w:tcW w:w="1310" w:type="dxa"/>
            <w:tcBorders>
              <w:top w:val="nil"/>
              <w:left w:val="nil"/>
              <w:bottom w:val="single" w:sz="4" w:space="0" w:color="auto"/>
              <w:right w:val="single" w:sz="4" w:space="0" w:color="auto"/>
            </w:tcBorders>
            <w:shd w:val="clear" w:color="000000" w:fill="FFFFFF"/>
            <w:vAlign w:val="center"/>
            <w:hideMark/>
          </w:tcPr>
          <w:p w:rsidR="002C62C0" w:rsidRPr="001416F8" w:rsidRDefault="002C62C0">
            <w:pPr>
              <w:jc w:val="center"/>
              <w:rPr>
                <w:rFonts w:ascii="Times New Roman" w:hAnsi="Times New Roman"/>
                <w:color w:val="000000"/>
                <w:sz w:val="24"/>
                <w:szCs w:val="24"/>
              </w:rPr>
            </w:pPr>
            <w:r w:rsidRPr="001416F8">
              <w:rPr>
                <w:rFonts w:ascii="Times New Roman" w:hAnsi="Times New Roman"/>
                <w:color w:val="000000"/>
                <w:sz w:val="24"/>
                <w:szCs w:val="24"/>
              </w:rPr>
              <w:t>76,8</w:t>
            </w:r>
          </w:p>
        </w:tc>
        <w:tc>
          <w:tcPr>
            <w:tcW w:w="1421" w:type="dxa"/>
            <w:tcBorders>
              <w:top w:val="nil"/>
              <w:left w:val="nil"/>
              <w:bottom w:val="single" w:sz="4" w:space="0" w:color="auto"/>
              <w:right w:val="single" w:sz="4" w:space="0" w:color="auto"/>
            </w:tcBorders>
            <w:shd w:val="clear" w:color="000000" w:fill="FFFFFF"/>
            <w:vAlign w:val="center"/>
            <w:hideMark/>
          </w:tcPr>
          <w:p w:rsidR="002C62C0" w:rsidRPr="001416F8" w:rsidRDefault="002C62C0">
            <w:pPr>
              <w:jc w:val="center"/>
              <w:rPr>
                <w:rFonts w:ascii="Times New Roman" w:hAnsi="Times New Roman"/>
                <w:color w:val="000000"/>
                <w:sz w:val="24"/>
                <w:szCs w:val="24"/>
              </w:rPr>
            </w:pPr>
            <w:r w:rsidRPr="001416F8">
              <w:rPr>
                <w:rFonts w:ascii="Times New Roman" w:hAnsi="Times New Roman"/>
                <w:color w:val="000000"/>
                <w:sz w:val="24"/>
                <w:szCs w:val="24"/>
              </w:rPr>
              <w:t>77,6</w:t>
            </w:r>
          </w:p>
        </w:tc>
        <w:tc>
          <w:tcPr>
            <w:tcW w:w="1396" w:type="dxa"/>
            <w:tcBorders>
              <w:top w:val="nil"/>
              <w:left w:val="nil"/>
              <w:bottom w:val="single" w:sz="4" w:space="0" w:color="auto"/>
              <w:right w:val="single" w:sz="4" w:space="0" w:color="auto"/>
            </w:tcBorders>
            <w:shd w:val="clear" w:color="000000" w:fill="FFFFFF"/>
            <w:vAlign w:val="center"/>
            <w:hideMark/>
          </w:tcPr>
          <w:p w:rsidR="002C62C0" w:rsidRPr="001416F8" w:rsidRDefault="002C62C0">
            <w:pPr>
              <w:jc w:val="center"/>
              <w:rPr>
                <w:rFonts w:ascii="Times New Roman" w:hAnsi="Times New Roman"/>
                <w:color w:val="000000"/>
                <w:sz w:val="24"/>
                <w:szCs w:val="24"/>
              </w:rPr>
            </w:pPr>
            <w:r w:rsidRPr="001416F8">
              <w:rPr>
                <w:rFonts w:ascii="Times New Roman" w:hAnsi="Times New Roman"/>
                <w:color w:val="000000"/>
                <w:sz w:val="24"/>
                <w:szCs w:val="24"/>
              </w:rPr>
              <w:t>78,4</w:t>
            </w:r>
          </w:p>
        </w:tc>
      </w:tr>
      <w:tr w:rsidR="00E864C1"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E864C1" w:rsidRPr="001416F8" w:rsidRDefault="00E864C1"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2.3</w:t>
            </w:r>
          </w:p>
        </w:tc>
        <w:tc>
          <w:tcPr>
            <w:tcW w:w="4354" w:type="dxa"/>
            <w:tcBorders>
              <w:top w:val="nil"/>
              <w:left w:val="nil"/>
              <w:bottom w:val="single" w:sz="4" w:space="0" w:color="auto"/>
              <w:right w:val="single" w:sz="4" w:space="0" w:color="auto"/>
            </w:tcBorders>
            <w:shd w:val="clear" w:color="000000" w:fill="FFFFFF"/>
            <w:vAlign w:val="center"/>
            <w:hideMark/>
          </w:tcPr>
          <w:p w:rsidR="00E864C1" w:rsidRPr="001416F8" w:rsidRDefault="00E864C1"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Раздел С: обрабатывающие производства</w:t>
            </w:r>
          </w:p>
        </w:tc>
        <w:tc>
          <w:tcPr>
            <w:tcW w:w="2459" w:type="dxa"/>
            <w:tcBorders>
              <w:top w:val="nil"/>
              <w:left w:val="nil"/>
              <w:bottom w:val="single" w:sz="4" w:space="0" w:color="auto"/>
              <w:right w:val="single" w:sz="4" w:space="0" w:color="auto"/>
            </w:tcBorders>
            <w:shd w:val="clear" w:color="000000" w:fill="FFFFFF"/>
            <w:vAlign w:val="center"/>
            <w:hideMark/>
          </w:tcPr>
          <w:p w:rsidR="00E864C1" w:rsidRPr="001416F8" w:rsidRDefault="00E864C1"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464,7</w:t>
            </w:r>
          </w:p>
        </w:tc>
        <w:tc>
          <w:tcPr>
            <w:tcW w:w="1522"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1 080,8</w:t>
            </w:r>
          </w:p>
        </w:tc>
        <w:tc>
          <w:tcPr>
            <w:tcW w:w="1310"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1 094,9</w:t>
            </w:r>
          </w:p>
        </w:tc>
        <w:tc>
          <w:tcPr>
            <w:tcW w:w="1421"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1 144,0</w:t>
            </w:r>
          </w:p>
        </w:tc>
        <w:tc>
          <w:tcPr>
            <w:tcW w:w="1396"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1 189,8</w:t>
            </w:r>
          </w:p>
        </w:tc>
      </w:tr>
      <w:tr w:rsidR="00E864C1"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E864C1" w:rsidRPr="001416F8" w:rsidRDefault="00E864C1"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2.4</w:t>
            </w:r>
          </w:p>
        </w:tc>
        <w:tc>
          <w:tcPr>
            <w:tcW w:w="4354" w:type="dxa"/>
            <w:tcBorders>
              <w:top w:val="nil"/>
              <w:left w:val="nil"/>
              <w:bottom w:val="single" w:sz="4" w:space="0" w:color="auto"/>
              <w:right w:val="single" w:sz="4" w:space="0" w:color="auto"/>
            </w:tcBorders>
            <w:shd w:val="clear" w:color="000000" w:fill="FFFFFF"/>
            <w:vAlign w:val="center"/>
            <w:hideMark/>
          </w:tcPr>
          <w:p w:rsidR="00E864C1" w:rsidRPr="001416F8" w:rsidRDefault="00E864C1"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Раздел D: Обеспечение электрической энергией, газом и паром; кондиционирование воздуха</w:t>
            </w:r>
          </w:p>
        </w:tc>
        <w:tc>
          <w:tcPr>
            <w:tcW w:w="2459" w:type="dxa"/>
            <w:tcBorders>
              <w:top w:val="nil"/>
              <w:left w:val="nil"/>
              <w:bottom w:val="single" w:sz="4" w:space="0" w:color="auto"/>
              <w:right w:val="single" w:sz="4" w:space="0" w:color="auto"/>
            </w:tcBorders>
            <w:shd w:val="clear" w:color="000000" w:fill="FFFFFF"/>
            <w:vAlign w:val="center"/>
            <w:hideMark/>
          </w:tcPr>
          <w:p w:rsidR="00E864C1" w:rsidRPr="001416F8" w:rsidRDefault="00E864C1"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146,9</w:t>
            </w:r>
          </w:p>
        </w:tc>
        <w:tc>
          <w:tcPr>
            <w:tcW w:w="1522"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217,3</w:t>
            </w:r>
          </w:p>
        </w:tc>
        <w:tc>
          <w:tcPr>
            <w:tcW w:w="1310"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200,0</w:t>
            </w:r>
          </w:p>
        </w:tc>
        <w:tc>
          <w:tcPr>
            <w:tcW w:w="1421"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200,0</w:t>
            </w:r>
          </w:p>
        </w:tc>
        <w:tc>
          <w:tcPr>
            <w:tcW w:w="1396"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200,0</w:t>
            </w:r>
          </w:p>
        </w:tc>
      </w:tr>
      <w:tr w:rsidR="00E864C1" w:rsidRPr="001416F8" w:rsidTr="00613561">
        <w:tblPrEx>
          <w:tblLook w:val="04A0" w:firstRow="1" w:lastRow="0" w:firstColumn="1" w:lastColumn="0" w:noHBand="0" w:noVBand="1"/>
        </w:tblPrEx>
        <w:trPr>
          <w:gridBefore w:val="1"/>
          <w:gridAfter w:val="1"/>
          <w:wBefore w:w="16" w:type="dxa"/>
          <w:wAfter w:w="1396" w:type="dxa"/>
          <w:trHeight w:val="943"/>
        </w:trPr>
        <w:tc>
          <w:tcPr>
            <w:tcW w:w="876" w:type="dxa"/>
            <w:tcBorders>
              <w:top w:val="nil"/>
              <w:left w:val="single" w:sz="4" w:space="0" w:color="auto"/>
              <w:bottom w:val="single" w:sz="4" w:space="0" w:color="auto"/>
              <w:right w:val="single" w:sz="4" w:space="0" w:color="auto"/>
            </w:tcBorders>
            <w:shd w:val="clear" w:color="000000" w:fill="FFFFFF"/>
            <w:hideMark/>
          </w:tcPr>
          <w:p w:rsidR="00E864C1" w:rsidRPr="001416F8" w:rsidRDefault="00E864C1"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2.5</w:t>
            </w:r>
          </w:p>
        </w:tc>
        <w:tc>
          <w:tcPr>
            <w:tcW w:w="4354" w:type="dxa"/>
            <w:tcBorders>
              <w:top w:val="nil"/>
              <w:left w:val="nil"/>
              <w:bottom w:val="single" w:sz="4" w:space="0" w:color="auto"/>
              <w:right w:val="single" w:sz="4" w:space="0" w:color="auto"/>
            </w:tcBorders>
            <w:shd w:val="clear" w:color="000000" w:fill="FFFFFF"/>
            <w:vAlign w:val="center"/>
            <w:hideMark/>
          </w:tcPr>
          <w:p w:rsidR="00E864C1" w:rsidRPr="001416F8" w:rsidRDefault="00E864C1"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Раздел Е: Водоснабжение; водоотведение, организация сбора и утилизации отходов, деятельность по ликвидации загрязнений</w:t>
            </w:r>
          </w:p>
        </w:tc>
        <w:tc>
          <w:tcPr>
            <w:tcW w:w="2459" w:type="dxa"/>
            <w:tcBorders>
              <w:top w:val="nil"/>
              <w:left w:val="nil"/>
              <w:bottom w:val="single" w:sz="4" w:space="0" w:color="auto"/>
              <w:right w:val="single" w:sz="4" w:space="0" w:color="auto"/>
            </w:tcBorders>
            <w:shd w:val="clear" w:color="000000" w:fill="FFFFFF"/>
            <w:vAlign w:val="center"/>
            <w:hideMark/>
          </w:tcPr>
          <w:p w:rsidR="00E864C1" w:rsidRPr="001416F8" w:rsidRDefault="00E864C1"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38,4</w:t>
            </w:r>
          </w:p>
        </w:tc>
        <w:tc>
          <w:tcPr>
            <w:tcW w:w="1522"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40,0</w:t>
            </w:r>
          </w:p>
        </w:tc>
        <w:tc>
          <w:tcPr>
            <w:tcW w:w="1310"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42,0</w:t>
            </w:r>
          </w:p>
        </w:tc>
        <w:tc>
          <w:tcPr>
            <w:tcW w:w="1421"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42,0</w:t>
            </w:r>
          </w:p>
        </w:tc>
        <w:tc>
          <w:tcPr>
            <w:tcW w:w="1396" w:type="dxa"/>
            <w:tcBorders>
              <w:top w:val="nil"/>
              <w:left w:val="nil"/>
              <w:bottom w:val="single" w:sz="4" w:space="0" w:color="auto"/>
              <w:right w:val="single" w:sz="4" w:space="0" w:color="auto"/>
            </w:tcBorders>
            <w:shd w:val="clear" w:color="000000" w:fill="FFFFFF"/>
            <w:vAlign w:val="center"/>
            <w:hideMark/>
          </w:tcPr>
          <w:p w:rsidR="00E864C1" w:rsidRPr="001416F8" w:rsidRDefault="00E864C1">
            <w:pPr>
              <w:jc w:val="center"/>
              <w:rPr>
                <w:rFonts w:ascii="Times New Roman" w:hAnsi="Times New Roman"/>
                <w:color w:val="000000"/>
                <w:sz w:val="24"/>
                <w:szCs w:val="24"/>
              </w:rPr>
            </w:pPr>
            <w:r w:rsidRPr="001416F8">
              <w:rPr>
                <w:rFonts w:ascii="Times New Roman" w:hAnsi="Times New Roman"/>
                <w:color w:val="000000"/>
                <w:sz w:val="24"/>
                <w:szCs w:val="24"/>
              </w:rPr>
              <w:t>42,0</w:t>
            </w:r>
          </w:p>
        </w:tc>
      </w:tr>
      <w:tr w:rsidR="00226838"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226838" w:rsidRPr="001416F8" w:rsidRDefault="00226838">
            <w:pPr>
              <w:jc w:val="center"/>
              <w:rPr>
                <w:rFonts w:ascii="Times New Roman" w:hAnsi="Times New Roman"/>
                <w:sz w:val="24"/>
                <w:szCs w:val="24"/>
              </w:rPr>
            </w:pPr>
            <w:r w:rsidRPr="001416F8">
              <w:rPr>
                <w:rFonts w:ascii="Times New Roman" w:hAnsi="Times New Roman"/>
                <w:sz w:val="24"/>
                <w:szCs w:val="24"/>
              </w:rPr>
              <w:t>2.7</w:t>
            </w:r>
          </w:p>
        </w:tc>
        <w:tc>
          <w:tcPr>
            <w:tcW w:w="4354"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rPr>
                <w:rFonts w:ascii="Times New Roman" w:hAnsi="Times New Roman"/>
                <w:sz w:val="24"/>
                <w:szCs w:val="24"/>
              </w:rPr>
            </w:pPr>
            <w:r w:rsidRPr="001416F8">
              <w:rPr>
                <w:rFonts w:ascii="Times New Roman" w:hAnsi="Times New Roman"/>
                <w:sz w:val="24"/>
                <w:szCs w:val="24"/>
              </w:rPr>
              <w:t>Раздел G: Торговля оптовая и розничная; ремонт автотранспортных средств и мотоциклов</w:t>
            </w:r>
          </w:p>
        </w:tc>
        <w:tc>
          <w:tcPr>
            <w:tcW w:w="2459"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41,2</w:t>
            </w:r>
          </w:p>
        </w:tc>
        <w:tc>
          <w:tcPr>
            <w:tcW w:w="1522"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45,0</w:t>
            </w:r>
          </w:p>
        </w:tc>
        <w:tc>
          <w:tcPr>
            <w:tcW w:w="1310"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46,0</w:t>
            </w:r>
          </w:p>
        </w:tc>
        <w:tc>
          <w:tcPr>
            <w:tcW w:w="1421"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46,0</w:t>
            </w:r>
          </w:p>
        </w:tc>
        <w:tc>
          <w:tcPr>
            <w:tcW w:w="1396"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46,0</w:t>
            </w:r>
          </w:p>
        </w:tc>
      </w:tr>
      <w:tr w:rsidR="00226838"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226838" w:rsidRPr="001416F8" w:rsidRDefault="00226838">
            <w:pPr>
              <w:jc w:val="center"/>
              <w:rPr>
                <w:rFonts w:ascii="Times New Roman" w:hAnsi="Times New Roman"/>
                <w:sz w:val="24"/>
                <w:szCs w:val="24"/>
              </w:rPr>
            </w:pPr>
            <w:r w:rsidRPr="001416F8">
              <w:rPr>
                <w:rFonts w:ascii="Times New Roman" w:hAnsi="Times New Roman"/>
                <w:sz w:val="24"/>
                <w:szCs w:val="24"/>
              </w:rPr>
              <w:t>2.9</w:t>
            </w:r>
          </w:p>
        </w:tc>
        <w:tc>
          <w:tcPr>
            <w:tcW w:w="4354"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rPr>
                <w:rFonts w:ascii="Times New Roman" w:hAnsi="Times New Roman"/>
                <w:sz w:val="24"/>
                <w:szCs w:val="24"/>
              </w:rPr>
            </w:pPr>
            <w:r w:rsidRPr="001416F8">
              <w:rPr>
                <w:rFonts w:ascii="Times New Roman" w:hAnsi="Times New Roman"/>
                <w:sz w:val="24"/>
                <w:szCs w:val="24"/>
              </w:rPr>
              <w:t>Раздел H: Транспортировка и хранение</w:t>
            </w:r>
          </w:p>
        </w:tc>
        <w:tc>
          <w:tcPr>
            <w:tcW w:w="2459"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9,6</w:t>
            </w:r>
          </w:p>
        </w:tc>
        <w:tc>
          <w:tcPr>
            <w:tcW w:w="1522"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10,0</w:t>
            </w:r>
          </w:p>
        </w:tc>
        <w:tc>
          <w:tcPr>
            <w:tcW w:w="1310"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11,0</w:t>
            </w:r>
          </w:p>
        </w:tc>
        <w:tc>
          <w:tcPr>
            <w:tcW w:w="1421"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12,0</w:t>
            </w:r>
          </w:p>
        </w:tc>
        <w:tc>
          <w:tcPr>
            <w:tcW w:w="1396" w:type="dxa"/>
            <w:tcBorders>
              <w:top w:val="nil"/>
              <w:left w:val="nil"/>
              <w:bottom w:val="single" w:sz="4" w:space="0" w:color="auto"/>
              <w:right w:val="single" w:sz="4" w:space="0" w:color="auto"/>
            </w:tcBorders>
            <w:shd w:val="clear" w:color="000000" w:fill="FFFFFF"/>
            <w:vAlign w:val="center"/>
            <w:hideMark/>
          </w:tcPr>
          <w:p w:rsidR="00226838" w:rsidRPr="001416F8" w:rsidRDefault="00226838">
            <w:pPr>
              <w:jc w:val="center"/>
              <w:rPr>
                <w:rFonts w:ascii="Times New Roman" w:hAnsi="Times New Roman"/>
                <w:color w:val="000000"/>
                <w:sz w:val="24"/>
                <w:szCs w:val="24"/>
              </w:rPr>
            </w:pPr>
            <w:r w:rsidRPr="001416F8">
              <w:rPr>
                <w:rFonts w:ascii="Times New Roman" w:hAnsi="Times New Roman"/>
                <w:color w:val="000000"/>
                <w:sz w:val="24"/>
                <w:szCs w:val="24"/>
              </w:rPr>
              <w:t>13,0</w:t>
            </w:r>
          </w:p>
        </w:tc>
      </w:tr>
      <w:tr w:rsidR="00D8663C"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D8663C" w:rsidRPr="001416F8" w:rsidRDefault="00D8663C"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2.12</w:t>
            </w:r>
          </w:p>
        </w:tc>
        <w:tc>
          <w:tcPr>
            <w:tcW w:w="4354" w:type="dxa"/>
            <w:tcBorders>
              <w:top w:val="nil"/>
              <w:left w:val="nil"/>
              <w:bottom w:val="single" w:sz="4" w:space="0" w:color="auto"/>
              <w:right w:val="single" w:sz="4" w:space="0" w:color="auto"/>
            </w:tcBorders>
            <w:shd w:val="clear" w:color="000000" w:fill="FFFFFF"/>
            <w:vAlign w:val="center"/>
            <w:hideMark/>
          </w:tcPr>
          <w:p w:rsidR="00D8663C" w:rsidRPr="001416F8" w:rsidRDefault="00D8663C"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Раздел L: Деятельность по операциям с недвижимым имуществом</w:t>
            </w:r>
          </w:p>
        </w:tc>
        <w:tc>
          <w:tcPr>
            <w:tcW w:w="2459" w:type="dxa"/>
            <w:tcBorders>
              <w:top w:val="nil"/>
              <w:left w:val="nil"/>
              <w:bottom w:val="single" w:sz="4" w:space="0" w:color="auto"/>
              <w:right w:val="single" w:sz="4" w:space="0" w:color="auto"/>
            </w:tcBorders>
            <w:shd w:val="clear" w:color="000000" w:fill="FFFFFF"/>
            <w:vAlign w:val="center"/>
            <w:hideMark/>
          </w:tcPr>
          <w:p w:rsidR="00D8663C" w:rsidRPr="001416F8" w:rsidRDefault="00D8663C"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65,8</w:t>
            </w:r>
          </w:p>
        </w:tc>
        <w:tc>
          <w:tcPr>
            <w:tcW w:w="1522"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66,0</w:t>
            </w:r>
          </w:p>
        </w:tc>
        <w:tc>
          <w:tcPr>
            <w:tcW w:w="1310"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68,0</w:t>
            </w:r>
          </w:p>
        </w:tc>
        <w:tc>
          <w:tcPr>
            <w:tcW w:w="1421"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69,0</w:t>
            </w:r>
          </w:p>
        </w:tc>
        <w:tc>
          <w:tcPr>
            <w:tcW w:w="1396"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70,0</w:t>
            </w:r>
          </w:p>
        </w:tc>
      </w:tr>
      <w:tr w:rsidR="00D8663C"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8663C" w:rsidRPr="001416F8" w:rsidRDefault="00D8663C">
            <w:pPr>
              <w:jc w:val="center"/>
              <w:rPr>
                <w:rFonts w:ascii="Times New Roman" w:hAnsi="Times New Roman"/>
                <w:sz w:val="24"/>
                <w:szCs w:val="24"/>
              </w:rPr>
            </w:pPr>
            <w:r w:rsidRPr="001416F8">
              <w:rPr>
                <w:rFonts w:ascii="Times New Roman" w:hAnsi="Times New Roman"/>
                <w:sz w:val="24"/>
                <w:szCs w:val="24"/>
              </w:rPr>
              <w:t>2.13</w:t>
            </w:r>
          </w:p>
        </w:tc>
        <w:tc>
          <w:tcPr>
            <w:tcW w:w="4354"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rPr>
                <w:rFonts w:ascii="Times New Roman" w:hAnsi="Times New Roman"/>
                <w:sz w:val="24"/>
                <w:szCs w:val="24"/>
              </w:rPr>
            </w:pPr>
            <w:r w:rsidRPr="001416F8">
              <w:rPr>
                <w:rFonts w:ascii="Times New Roman" w:hAnsi="Times New Roman"/>
                <w:sz w:val="24"/>
                <w:szCs w:val="24"/>
              </w:rPr>
              <w:t>Раздел M: Деятельность профессиональная, научная и техническая</w:t>
            </w:r>
          </w:p>
        </w:tc>
        <w:tc>
          <w:tcPr>
            <w:tcW w:w="2459"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7,1</w:t>
            </w:r>
          </w:p>
        </w:tc>
        <w:tc>
          <w:tcPr>
            <w:tcW w:w="1522"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7,7</w:t>
            </w:r>
          </w:p>
        </w:tc>
        <w:tc>
          <w:tcPr>
            <w:tcW w:w="1310"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10,0</w:t>
            </w:r>
          </w:p>
        </w:tc>
        <w:tc>
          <w:tcPr>
            <w:tcW w:w="1421"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11,0</w:t>
            </w:r>
          </w:p>
        </w:tc>
        <w:tc>
          <w:tcPr>
            <w:tcW w:w="1396"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12,0</w:t>
            </w:r>
          </w:p>
        </w:tc>
      </w:tr>
      <w:tr w:rsidR="00D8663C"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8663C" w:rsidRPr="001416F8" w:rsidRDefault="00D8663C">
            <w:pPr>
              <w:jc w:val="center"/>
              <w:rPr>
                <w:rFonts w:ascii="Times New Roman" w:hAnsi="Times New Roman"/>
                <w:sz w:val="24"/>
                <w:szCs w:val="24"/>
              </w:rPr>
            </w:pPr>
            <w:r w:rsidRPr="001416F8">
              <w:rPr>
                <w:rFonts w:ascii="Times New Roman" w:hAnsi="Times New Roman"/>
                <w:sz w:val="24"/>
                <w:szCs w:val="24"/>
              </w:rPr>
              <w:lastRenderedPageBreak/>
              <w:t>2.14</w:t>
            </w:r>
          </w:p>
        </w:tc>
        <w:tc>
          <w:tcPr>
            <w:tcW w:w="4354"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rPr>
                <w:rFonts w:ascii="Times New Roman" w:hAnsi="Times New Roman"/>
                <w:sz w:val="24"/>
                <w:szCs w:val="24"/>
              </w:rPr>
            </w:pPr>
            <w:r w:rsidRPr="001416F8">
              <w:rPr>
                <w:rFonts w:ascii="Times New Roman" w:hAnsi="Times New Roman"/>
                <w:sz w:val="24"/>
                <w:szCs w:val="24"/>
              </w:rPr>
              <w:t>Раздел N: Деятельность административная и сопутствующие дополнительные услуги</w:t>
            </w:r>
          </w:p>
        </w:tc>
        <w:tc>
          <w:tcPr>
            <w:tcW w:w="2459"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96,4</w:t>
            </w:r>
          </w:p>
        </w:tc>
        <w:tc>
          <w:tcPr>
            <w:tcW w:w="1522"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90,0</w:t>
            </w:r>
          </w:p>
        </w:tc>
        <w:tc>
          <w:tcPr>
            <w:tcW w:w="1310"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92,0</w:t>
            </w:r>
          </w:p>
        </w:tc>
        <w:tc>
          <w:tcPr>
            <w:tcW w:w="1421"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93,0</w:t>
            </w:r>
          </w:p>
        </w:tc>
        <w:tc>
          <w:tcPr>
            <w:tcW w:w="1396"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94,0</w:t>
            </w:r>
          </w:p>
        </w:tc>
      </w:tr>
      <w:tr w:rsidR="00D8663C"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8663C" w:rsidRPr="001416F8" w:rsidRDefault="00D8663C">
            <w:pPr>
              <w:jc w:val="center"/>
              <w:rPr>
                <w:rFonts w:ascii="Times New Roman" w:hAnsi="Times New Roman"/>
                <w:sz w:val="24"/>
                <w:szCs w:val="24"/>
              </w:rPr>
            </w:pPr>
            <w:r w:rsidRPr="001416F8">
              <w:rPr>
                <w:rFonts w:ascii="Times New Roman" w:hAnsi="Times New Roman"/>
                <w:sz w:val="24"/>
                <w:szCs w:val="24"/>
              </w:rPr>
              <w:t>2.15</w:t>
            </w:r>
          </w:p>
        </w:tc>
        <w:tc>
          <w:tcPr>
            <w:tcW w:w="4354"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rPr>
                <w:rFonts w:ascii="Times New Roman" w:hAnsi="Times New Roman"/>
                <w:sz w:val="24"/>
                <w:szCs w:val="24"/>
              </w:rPr>
            </w:pPr>
            <w:r w:rsidRPr="001416F8">
              <w:rPr>
                <w:rFonts w:ascii="Times New Roman" w:hAnsi="Times New Roman"/>
                <w:sz w:val="24"/>
                <w:szCs w:val="24"/>
              </w:rPr>
              <w:t>Раздел O: Государственное управление и обеспечение военной безопасности; социальное обеспечение</w:t>
            </w:r>
          </w:p>
        </w:tc>
        <w:tc>
          <w:tcPr>
            <w:tcW w:w="2459"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1 067,6</w:t>
            </w:r>
          </w:p>
        </w:tc>
        <w:tc>
          <w:tcPr>
            <w:tcW w:w="1522"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500,0</w:t>
            </w:r>
          </w:p>
        </w:tc>
        <w:tc>
          <w:tcPr>
            <w:tcW w:w="1310"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550,0</w:t>
            </w:r>
          </w:p>
        </w:tc>
        <w:tc>
          <w:tcPr>
            <w:tcW w:w="1421"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560,0</w:t>
            </w:r>
          </w:p>
        </w:tc>
        <w:tc>
          <w:tcPr>
            <w:tcW w:w="1396"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570,0</w:t>
            </w:r>
          </w:p>
        </w:tc>
      </w:tr>
      <w:tr w:rsidR="00D8663C"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8663C" w:rsidRPr="001416F8" w:rsidRDefault="00D8663C">
            <w:pPr>
              <w:jc w:val="center"/>
              <w:rPr>
                <w:rFonts w:ascii="Times New Roman" w:hAnsi="Times New Roman"/>
                <w:sz w:val="24"/>
                <w:szCs w:val="24"/>
              </w:rPr>
            </w:pPr>
            <w:r w:rsidRPr="001416F8">
              <w:rPr>
                <w:rFonts w:ascii="Times New Roman" w:hAnsi="Times New Roman"/>
                <w:sz w:val="24"/>
                <w:szCs w:val="24"/>
              </w:rPr>
              <w:t>2.16</w:t>
            </w:r>
          </w:p>
        </w:tc>
        <w:tc>
          <w:tcPr>
            <w:tcW w:w="4354"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rPr>
                <w:rFonts w:ascii="Times New Roman" w:hAnsi="Times New Roman"/>
                <w:sz w:val="24"/>
                <w:szCs w:val="24"/>
              </w:rPr>
            </w:pPr>
            <w:r w:rsidRPr="001416F8">
              <w:rPr>
                <w:rFonts w:ascii="Times New Roman" w:hAnsi="Times New Roman"/>
                <w:sz w:val="24"/>
                <w:szCs w:val="24"/>
              </w:rPr>
              <w:t>Раздел P: Образование</w:t>
            </w:r>
          </w:p>
        </w:tc>
        <w:tc>
          <w:tcPr>
            <w:tcW w:w="2459"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118,9</w:t>
            </w:r>
          </w:p>
        </w:tc>
        <w:tc>
          <w:tcPr>
            <w:tcW w:w="1522"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120,0</w:t>
            </w:r>
          </w:p>
        </w:tc>
        <w:tc>
          <w:tcPr>
            <w:tcW w:w="1310"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125,0</w:t>
            </w:r>
          </w:p>
        </w:tc>
        <w:tc>
          <w:tcPr>
            <w:tcW w:w="1421"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126,0</w:t>
            </w:r>
          </w:p>
        </w:tc>
        <w:tc>
          <w:tcPr>
            <w:tcW w:w="1396"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127,0</w:t>
            </w:r>
          </w:p>
        </w:tc>
      </w:tr>
      <w:tr w:rsidR="00D8663C"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8663C" w:rsidRPr="001416F8" w:rsidRDefault="00D8663C">
            <w:pPr>
              <w:jc w:val="center"/>
              <w:rPr>
                <w:rFonts w:ascii="Times New Roman" w:hAnsi="Times New Roman"/>
                <w:sz w:val="24"/>
                <w:szCs w:val="24"/>
              </w:rPr>
            </w:pPr>
            <w:r w:rsidRPr="001416F8">
              <w:rPr>
                <w:rFonts w:ascii="Times New Roman" w:hAnsi="Times New Roman"/>
                <w:sz w:val="24"/>
                <w:szCs w:val="24"/>
              </w:rPr>
              <w:t>2.17</w:t>
            </w:r>
          </w:p>
        </w:tc>
        <w:tc>
          <w:tcPr>
            <w:tcW w:w="4354"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rPr>
                <w:rFonts w:ascii="Times New Roman" w:hAnsi="Times New Roman"/>
                <w:sz w:val="24"/>
                <w:szCs w:val="24"/>
              </w:rPr>
            </w:pPr>
            <w:r w:rsidRPr="001416F8">
              <w:rPr>
                <w:rFonts w:ascii="Times New Roman" w:hAnsi="Times New Roman"/>
                <w:sz w:val="24"/>
                <w:szCs w:val="24"/>
              </w:rPr>
              <w:t>Раздел Q: Деятельность в области здравоохранения и социальных услуг</w:t>
            </w:r>
          </w:p>
        </w:tc>
        <w:tc>
          <w:tcPr>
            <w:tcW w:w="2459"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299,8</w:t>
            </w:r>
          </w:p>
        </w:tc>
        <w:tc>
          <w:tcPr>
            <w:tcW w:w="1522"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300,0</w:t>
            </w:r>
          </w:p>
        </w:tc>
        <w:tc>
          <w:tcPr>
            <w:tcW w:w="1310"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315,0</w:t>
            </w:r>
          </w:p>
        </w:tc>
        <w:tc>
          <w:tcPr>
            <w:tcW w:w="1421"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320,0</w:t>
            </w:r>
          </w:p>
        </w:tc>
        <w:tc>
          <w:tcPr>
            <w:tcW w:w="1396"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325,0</w:t>
            </w:r>
          </w:p>
        </w:tc>
      </w:tr>
      <w:tr w:rsidR="00D8663C"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8663C" w:rsidRPr="001416F8" w:rsidRDefault="00D8663C">
            <w:pPr>
              <w:jc w:val="center"/>
              <w:rPr>
                <w:rFonts w:ascii="Times New Roman" w:hAnsi="Times New Roman"/>
                <w:sz w:val="24"/>
                <w:szCs w:val="24"/>
              </w:rPr>
            </w:pPr>
            <w:r w:rsidRPr="001416F8">
              <w:rPr>
                <w:rFonts w:ascii="Times New Roman" w:hAnsi="Times New Roman"/>
                <w:sz w:val="24"/>
                <w:szCs w:val="24"/>
              </w:rPr>
              <w:t>2.18</w:t>
            </w:r>
          </w:p>
        </w:tc>
        <w:tc>
          <w:tcPr>
            <w:tcW w:w="4354"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rPr>
                <w:rFonts w:ascii="Times New Roman" w:hAnsi="Times New Roman"/>
                <w:sz w:val="24"/>
                <w:szCs w:val="24"/>
              </w:rPr>
            </w:pPr>
            <w:r w:rsidRPr="001416F8">
              <w:rPr>
                <w:rFonts w:ascii="Times New Roman" w:hAnsi="Times New Roman"/>
                <w:sz w:val="24"/>
                <w:szCs w:val="24"/>
              </w:rPr>
              <w:t>Раздел R: Деятельность в области культуры, спорта, организации досуга и развлечений</w:t>
            </w:r>
          </w:p>
        </w:tc>
        <w:tc>
          <w:tcPr>
            <w:tcW w:w="2459"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4,7</w:t>
            </w:r>
          </w:p>
        </w:tc>
        <w:tc>
          <w:tcPr>
            <w:tcW w:w="1522"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16,0</w:t>
            </w:r>
          </w:p>
        </w:tc>
        <w:tc>
          <w:tcPr>
            <w:tcW w:w="1310"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18,0</w:t>
            </w:r>
          </w:p>
        </w:tc>
        <w:tc>
          <w:tcPr>
            <w:tcW w:w="1421"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19,0</w:t>
            </w:r>
          </w:p>
        </w:tc>
        <w:tc>
          <w:tcPr>
            <w:tcW w:w="1396"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20,0</w:t>
            </w:r>
          </w:p>
        </w:tc>
      </w:tr>
      <w:tr w:rsidR="00D8663C"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8663C" w:rsidRPr="001416F8" w:rsidRDefault="00D8663C"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2.19</w:t>
            </w:r>
          </w:p>
        </w:tc>
        <w:tc>
          <w:tcPr>
            <w:tcW w:w="4354" w:type="dxa"/>
            <w:tcBorders>
              <w:top w:val="nil"/>
              <w:left w:val="nil"/>
              <w:bottom w:val="single" w:sz="4" w:space="0" w:color="auto"/>
              <w:right w:val="single" w:sz="4" w:space="0" w:color="auto"/>
            </w:tcBorders>
            <w:shd w:val="clear" w:color="000000" w:fill="FFFFFF"/>
            <w:vAlign w:val="center"/>
            <w:hideMark/>
          </w:tcPr>
          <w:p w:rsidR="00D8663C" w:rsidRPr="001416F8" w:rsidRDefault="00D8663C"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Раздел S: Предоставление прочих видов услуг</w:t>
            </w:r>
          </w:p>
        </w:tc>
        <w:tc>
          <w:tcPr>
            <w:tcW w:w="2459" w:type="dxa"/>
            <w:tcBorders>
              <w:top w:val="nil"/>
              <w:left w:val="nil"/>
              <w:bottom w:val="single" w:sz="4" w:space="0" w:color="auto"/>
              <w:right w:val="single" w:sz="4" w:space="0" w:color="auto"/>
            </w:tcBorders>
            <w:shd w:val="clear" w:color="000000" w:fill="FFFFFF"/>
            <w:vAlign w:val="center"/>
            <w:hideMark/>
          </w:tcPr>
          <w:p w:rsidR="00D8663C" w:rsidRPr="001416F8" w:rsidRDefault="00D8663C"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0,4</w:t>
            </w:r>
          </w:p>
        </w:tc>
        <w:tc>
          <w:tcPr>
            <w:tcW w:w="1522"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4,0</w:t>
            </w:r>
          </w:p>
        </w:tc>
        <w:tc>
          <w:tcPr>
            <w:tcW w:w="1310"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6,0</w:t>
            </w:r>
          </w:p>
        </w:tc>
        <w:tc>
          <w:tcPr>
            <w:tcW w:w="1421"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7,0</w:t>
            </w:r>
          </w:p>
        </w:tc>
        <w:tc>
          <w:tcPr>
            <w:tcW w:w="1396" w:type="dxa"/>
            <w:tcBorders>
              <w:top w:val="nil"/>
              <w:left w:val="nil"/>
              <w:bottom w:val="single" w:sz="4" w:space="0" w:color="auto"/>
              <w:right w:val="single" w:sz="4" w:space="0" w:color="auto"/>
            </w:tcBorders>
            <w:shd w:val="clear" w:color="000000" w:fill="FFFFFF"/>
            <w:vAlign w:val="center"/>
            <w:hideMark/>
          </w:tcPr>
          <w:p w:rsidR="00D8663C" w:rsidRPr="001416F8" w:rsidRDefault="00D8663C">
            <w:pPr>
              <w:jc w:val="center"/>
              <w:rPr>
                <w:rFonts w:ascii="Times New Roman" w:hAnsi="Times New Roman"/>
                <w:color w:val="000000"/>
                <w:sz w:val="24"/>
                <w:szCs w:val="24"/>
              </w:rPr>
            </w:pPr>
            <w:r w:rsidRPr="001416F8">
              <w:rPr>
                <w:rFonts w:ascii="Times New Roman" w:hAnsi="Times New Roman"/>
                <w:color w:val="000000"/>
                <w:sz w:val="24"/>
                <w:szCs w:val="24"/>
              </w:rPr>
              <w:t>8,0</w:t>
            </w:r>
          </w:p>
        </w:tc>
      </w:tr>
      <w:tr w:rsidR="00D44F0A"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w:t>
            </w:r>
          </w:p>
        </w:tc>
        <w:tc>
          <w:tcPr>
            <w:tcW w:w="4354"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Инвестиции в основной капитал по источникам финансирования, всего: </w:t>
            </w:r>
          </w:p>
        </w:tc>
        <w:tc>
          <w:tcPr>
            <w:tcW w:w="2459"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2 437,0</w:t>
            </w:r>
          </w:p>
        </w:tc>
        <w:tc>
          <w:tcPr>
            <w:tcW w:w="1522"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2 578,3</w:t>
            </w:r>
          </w:p>
        </w:tc>
        <w:tc>
          <w:tcPr>
            <w:tcW w:w="1310"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2 660,7</w:t>
            </w:r>
          </w:p>
        </w:tc>
        <w:tc>
          <w:tcPr>
            <w:tcW w:w="1421"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2 732,6</w:t>
            </w:r>
          </w:p>
        </w:tc>
        <w:tc>
          <w:tcPr>
            <w:tcW w:w="1396"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2 801,2</w:t>
            </w:r>
          </w:p>
        </w:tc>
      </w:tr>
      <w:tr w:rsidR="00D44F0A"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3.1</w:t>
            </w:r>
          </w:p>
        </w:tc>
        <w:tc>
          <w:tcPr>
            <w:tcW w:w="4354"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Собственные средства предприятий</w:t>
            </w:r>
          </w:p>
        </w:tc>
        <w:tc>
          <w:tcPr>
            <w:tcW w:w="2459"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807,1</w:t>
            </w:r>
          </w:p>
        </w:tc>
        <w:tc>
          <w:tcPr>
            <w:tcW w:w="1522"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1 675,7</w:t>
            </w:r>
          </w:p>
        </w:tc>
        <w:tc>
          <w:tcPr>
            <w:tcW w:w="1310"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1 729,0</w:t>
            </w:r>
          </w:p>
        </w:tc>
        <w:tc>
          <w:tcPr>
            <w:tcW w:w="1421"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1 776,2</w:t>
            </w:r>
          </w:p>
        </w:tc>
        <w:tc>
          <w:tcPr>
            <w:tcW w:w="1396"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1 820,8</w:t>
            </w:r>
          </w:p>
        </w:tc>
      </w:tr>
      <w:tr w:rsidR="00D44F0A"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3.2</w:t>
            </w:r>
          </w:p>
        </w:tc>
        <w:tc>
          <w:tcPr>
            <w:tcW w:w="4354"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Привлеченные средства</w:t>
            </w:r>
          </w:p>
        </w:tc>
        <w:tc>
          <w:tcPr>
            <w:tcW w:w="2459"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1 629,9</w:t>
            </w:r>
          </w:p>
        </w:tc>
        <w:tc>
          <w:tcPr>
            <w:tcW w:w="1522"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902,6</w:t>
            </w:r>
          </w:p>
        </w:tc>
        <w:tc>
          <w:tcPr>
            <w:tcW w:w="1310"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931,7</w:t>
            </w:r>
          </w:p>
        </w:tc>
        <w:tc>
          <w:tcPr>
            <w:tcW w:w="1421"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956,4</w:t>
            </w:r>
          </w:p>
        </w:tc>
        <w:tc>
          <w:tcPr>
            <w:tcW w:w="1396"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980,4</w:t>
            </w:r>
          </w:p>
        </w:tc>
      </w:tr>
      <w:tr w:rsidR="00D44F0A"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3.2.1</w:t>
            </w:r>
          </w:p>
        </w:tc>
        <w:tc>
          <w:tcPr>
            <w:tcW w:w="4354"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      Бюджетные средства</w:t>
            </w:r>
          </w:p>
        </w:tc>
        <w:tc>
          <w:tcPr>
            <w:tcW w:w="2459"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1 125,0</w:t>
            </w:r>
          </w:p>
        </w:tc>
        <w:tc>
          <w:tcPr>
            <w:tcW w:w="1522"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0,0</w:t>
            </w:r>
          </w:p>
        </w:tc>
        <w:tc>
          <w:tcPr>
            <w:tcW w:w="1310"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0,0</w:t>
            </w:r>
          </w:p>
        </w:tc>
        <w:tc>
          <w:tcPr>
            <w:tcW w:w="1421"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0,0</w:t>
            </w:r>
          </w:p>
        </w:tc>
        <w:tc>
          <w:tcPr>
            <w:tcW w:w="1396"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0,0</w:t>
            </w:r>
          </w:p>
        </w:tc>
      </w:tr>
      <w:tr w:rsidR="00D44F0A"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3.2.1.1</w:t>
            </w:r>
          </w:p>
        </w:tc>
        <w:tc>
          <w:tcPr>
            <w:tcW w:w="4354"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          из федерального бюджета</w:t>
            </w:r>
          </w:p>
        </w:tc>
        <w:tc>
          <w:tcPr>
            <w:tcW w:w="2459"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235,7</w:t>
            </w:r>
          </w:p>
        </w:tc>
        <w:tc>
          <w:tcPr>
            <w:tcW w:w="1522"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310"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421"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396"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r>
      <w:tr w:rsidR="00D44F0A"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3.2.1.2</w:t>
            </w:r>
          </w:p>
        </w:tc>
        <w:tc>
          <w:tcPr>
            <w:tcW w:w="4354"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          из областного бюджета</w:t>
            </w:r>
          </w:p>
        </w:tc>
        <w:tc>
          <w:tcPr>
            <w:tcW w:w="2459"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889,3</w:t>
            </w:r>
          </w:p>
        </w:tc>
        <w:tc>
          <w:tcPr>
            <w:tcW w:w="1522"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310"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421"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396"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r>
      <w:tr w:rsidR="00D44F0A"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3.2.1.3</w:t>
            </w:r>
          </w:p>
        </w:tc>
        <w:tc>
          <w:tcPr>
            <w:tcW w:w="4354"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          из бюджета муниципального образования</w:t>
            </w:r>
          </w:p>
        </w:tc>
        <w:tc>
          <w:tcPr>
            <w:tcW w:w="2459"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0,0</w:t>
            </w:r>
          </w:p>
        </w:tc>
        <w:tc>
          <w:tcPr>
            <w:tcW w:w="1522"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310"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421"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396"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 </w:t>
            </w:r>
          </w:p>
        </w:tc>
      </w:tr>
      <w:tr w:rsidR="00D44F0A"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3.2.2</w:t>
            </w:r>
          </w:p>
        </w:tc>
        <w:tc>
          <w:tcPr>
            <w:tcW w:w="4354"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      Прочие</w:t>
            </w:r>
          </w:p>
        </w:tc>
        <w:tc>
          <w:tcPr>
            <w:tcW w:w="2459" w:type="dxa"/>
            <w:tcBorders>
              <w:top w:val="nil"/>
              <w:left w:val="nil"/>
              <w:bottom w:val="single" w:sz="4" w:space="0" w:color="auto"/>
              <w:right w:val="single" w:sz="4" w:space="0" w:color="auto"/>
            </w:tcBorders>
            <w:shd w:val="clear" w:color="000000" w:fill="FFFFFF"/>
            <w:vAlign w:val="center"/>
            <w:hideMark/>
          </w:tcPr>
          <w:p w:rsidR="00D44F0A" w:rsidRPr="001416F8" w:rsidRDefault="00D44F0A" w:rsidP="004335BC">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504,9</w:t>
            </w:r>
          </w:p>
        </w:tc>
        <w:tc>
          <w:tcPr>
            <w:tcW w:w="1522"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902,6</w:t>
            </w:r>
          </w:p>
        </w:tc>
        <w:tc>
          <w:tcPr>
            <w:tcW w:w="1310"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931,7</w:t>
            </w:r>
          </w:p>
        </w:tc>
        <w:tc>
          <w:tcPr>
            <w:tcW w:w="1421"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956,4</w:t>
            </w:r>
          </w:p>
        </w:tc>
        <w:tc>
          <w:tcPr>
            <w:tcW w:w="1396" w:type="dxa"/>
            <w:tcBorders>
              <w:top w:val="nil"/>
              <w:left w:val="nil"/>
              <w:bottom w:val="single" w:sz="4" w:space="0" w:color="auto"/>
              <w:right w:val="single" w:sz="4" w:space="0" w:color="auto"/>
            </w:tcBorders>
            <w:shd w:val="clear" w:color="000000" w:fill="FFFFFF"/>
            <w:vAlign w:val="center"/>
            <w:hideMark/>
          </w:tcPr>
          <w:p w:rsidR="00D44F0A" w:rsidRPr="001416F8" w:rsidRDefault="00D44F0A">
            <w:pPr>
              <w:jc w:val="center"/>
              <w:rPr>
                <w:rFonts w:ascii="Times New Roman" w:hAnsi="Times New Roman"/>
                <w:color w:val="000000"/>
                <w:sz w:val="24"/>
                <w:szCs w:val="24"/>
              </w:rPr>
            </w:pPr>
            <w:r w:rsidRPr="001416F8">
              <w:rPr>
                <w:rFonts w:ascii="Times New Roman" w:hAnsi="Times New Roman"/>
                <w:color w:val="000000"/>
                <w:sz w:val="24"/>
                <w:szCs w:val="24"/>
              </w:rPr>
              <w:t>980,4</w:t>
            </w:r>
          </w:p>
        </w:tc>
      </w:tr>
      <w:tr w:rsidR="00F422BC" w:rsidRPr="001416F8" w:rsidTr="00F422BC">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auto" w:fill="auto"/>
            <w:hideMark/>
          </w:tcPr>
          <w:p w:rsidR="00F422BC" w:rsidRPr="001416F8" w:rsidRDefault="00F422BC" w:rsidP="00F422BC">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lastRenderedPageBreak/>
              <w:t>IX</w:t>
            </w:r>
          </w:p>
        </w:tc>
        <w:tc>
          <w:tcPr>
            <w:tcW w:w="4354" w:type="dxa"/>
            <w:tcBorders>
              <w:top w:val="nil"/>
              <w:left w:val="nil"/>
              <w:bottom w:val="single" w:sz="4" w:space="0" w:color="auto"/>
              <w:right w:val="single" w:sz="4" w:space="0" w:color="auto"/>
            </w:tcBorders>
            <w:shd w:val="clear" w:color="auto" w:fill="auto"/>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xml:space="preserve">Консолидированный бюджет муниципального образования </w:t>
            </w:r>
          </w:p>
        </w:tc>
        <w:tc>
          <w:tcPr>
            <w:tcW w:w="2459" w:type="dxa"/>
            <w:tcBorders>
              <w:top w:val="nil"/>
              <w:left w:val="nil"/>
              <w:bottom w:val="single" w:sz="4" w:space="0" w:color="auto"/>
              <w:right w:val="single" w:sz="4" w:space="0" w:color="auto"/>
            </w:tcBorders>
            <w:shd w:val="clear" w:color="auto" w:fill="auto"/>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2161" w:type="dxa"/>
            <w:tcBorders>
              <w:top w:val="nil"/>
              <w:left w:val="nil"/>
              <w:bottom w:val="single" w:sz="4" w:space="0" w:color="auto"/>
              <w:right w:val="single" w:sz="4" w:space="0" w:color="auto"/>
            </w:tcBorders>
            <w:shd w:val="clear" w:color="auto" w:fill="auto"/>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522" w:type="dxa"/>
            <w:tcBorders>
              <w:top w:val="nil"/>
              <w:left w:val="nil"/>
              <w:bottom w:val="single" w:sz="4" w:space="0" w:color="auto"/>
              <w:right w:val="single" w:sz="4" w:space="0" w:color="auto"/>
            </w:tcBorders>
            <w:shd w:val="clear" w:color="auto" w:fill="auto"/>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10" w:type="dxa"/>
            <w:tcBorders>
              <w:top w:val="nil"/>
              <w:left w:val="nil"/>
              <w:bottom w:val="single" w:sz="4" w:space="0" w:color="auto"/>
              <w:right w:val="single" w:sz="4" w:space="0" w:color="auto"/>
            </w:tcBorders>
            <w:shd w:val="clear" w:color="auto" w:fill="auto"/>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421" w:type="dxa"/>
            <w:tcBorders>
              <w:top w:val="nil"/>
              <w:left w:val="nil"/>
              <w:bottom w:val="single" w:sz="4" w:space="0" w:color="auto"/>
              <w:right w:val="single" w:sz="4" w:space="0" w:color="auto"/>
            </w:tcBorders>
            <w:shd w:val="clear" w:color="auto" w:fill="auto"/>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96" w:type="dxa"/>
            <w:tcBorders>
              <w:top w:val="nil"/>
              <w:left w:val="nil"/>
              <w:bottom w:val="single" w:sz="4" w:space="0" w:color="auto"/>
              <w:right w:val="single" w:sz="4" w:space="0" w:color="auto"/>
            </w:tcBorders>
            <w:shd w:val="clear" w:color="auto" w:fill="auto"/>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r>
      <w:tr w:rsidR="00B73ED5"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w:t>
            </w:r>
          </w:p>
        </w:tc>
        <w:tc>
          <w:tcPr>
            <w:tcW w:w="4354"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Доходы консолидированного бюджета муниципального образования, всего</w:t>
            </w:r>
          </w:p>
        </w:tc>
        <w:tc>
          <w:tcPr>
            <w:tcW w:w="2459"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3 627,8</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3 254,7</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2 944,2</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3 015,6</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3 015,6</w:t>
            </w:r>
          </w:p>
        </w:tc>
      </w:tr>
      <w:tr w:rsidR="00B73ED5"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1.1</w:t>
            </w:r>
          </w:p>
        </w:tc>
        <w:tc>
          <w:tcPr>
            <w:tcW w:w="4354"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Собственные (налоговые и неналоговые)</w:t>
            </w:r>
          </w:p>
        </w:tc>
        <w:tc>
          <w:tcPr>
            <w:tcW w:w="2459"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1 222,5</w:t>
            </w:r>
          </w:p>
        </w:tc>
        <w:tc>
          <w:tcPr>
            <w:tcW w:w="1522"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1 273,1</w:t>
            </w:r>
          </w:p>
        </w:tc>
        <w:tc>
          <w:tcPr>
            <w:tcW w:w="1310"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1 282,6</w:t>
            </w:r>
          </w:p>
        </w:tc>
        <w:tc>
          <w:tcPr>
            <w:tcW w:w="1421"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1 327,7</w:t>
            </w:r>
          </w:p>
        </w:tc>
        <w:tc>
          <w:tcPr>
            <w:tcW w:w="1396"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1 327,7</w:t>
            </w:r>
          </w:p>
        </w:tc>
      </w:tr>
      <w:tr w:rsidR="00B73ED5"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1.1.1</w:t>
            </w:r>
          </w:p>
        </w:tc>
        <w:tc>
          <w:tcPr>
            <w:tcW w:w="4354"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Налоговые доходы</w:t>
            </w:r>
          </w:p>
        </w:tc>
        <w:tc>
          <w:tcPr>
            <w:tcW w:w="2459"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1 096,4</w:t>
            </w:r>
          </w:p>
        </w:tc>
        <w:tc>
          <w:tcPr>
            <w:tcW w:w="1522"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1 170,9</w:t>
            </w:r>
          </w:p>
        </w:tc>
        <w:tc>
          <w:tcPr>
            <w:tcW w:w="1310"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1 181,9</w:t>
            </w:r>
          </w:p>
        </w:tc>
        <w:tc>
          <w:tcPr>
            <w:tcW w:w="1421"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1 226,8</w:t>
            </w:r>
          </w:p>
        </w:tc>
        <w:tc>
          <w:tcPr>
            <w:tcW w:w="1396"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1 226,8</w:t>
            </w:r>
          </w:p>
        </w:tc>
      </w:tr>
      <w:tr w:rsidR="00B73ED5"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1.1.2</w:t>
            </w:r>
          </w:p>
        </w:tc>
        <w:tc>
          <w:tcPr>
            <w:tcW w:w="4354"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Неналоговые доходы</w:t>
            </w:r>
          </w:p>
        </w:tc>
        <w:tc>
          <w:tcPr>
            <w:tcW w:w="2459"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126,1</w:t>
            </w:r>
          </w:p>
        </w:tc>
        <w:tc>
          <w:tcPr>
            <w:tcW w:w="1522"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102,2</w:t>
            </w:r>
          </w:p>
        </w:tc>
        <w:tc>
          <w:tcPr>
            <w:tcW w:w="1310"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100,7</w:t>
            </w:r>
          </w:p>
        </w:tc>
        <w:tc>
          <w:tcPr>
            <w:tcW w:w="1421"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100,9</w:t>
            </w:r>
          </w:p>
        </w:tc>
        <w:tc>
          <w:tcPr>
            <w:tcW w:w="1396"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100,9</w:t>
            </w:r>
          </w:p>
        </w:tc>
      </w:tr>
      <w:tr w:rsidR="00B73ED5"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1.2</w:t>
            </w:r>
          </w:p>
        </w:tc>
        <w:tc>
          <w:tcPr>
            <w:tcW w:w="4354"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Безвозмездные поступления</w:t>
            </w:r>
          </w:p>
        </w:tc>
        <w:tc>
          <w:tcPr>
            <w:tcW w:w="2459"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2 405,3</w:t>
            </w:r>
          </w:p>
        </w:tc>
        <w:tc>
          <w:tcPr>
            <w:tcW w:w="1522"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1 981,6</w:t>
            </w:r>
          </w:p>
        </w:tc>
        <w:tc>
          <w:tcPr>
            <w:tcW w:w="1310"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sz w:val="24"/>
                <w:szCs w:val="24"/>
              </w:rPr>
            </w:pPr>
            <w:r w:rsidRPr="001416F8">
              <w:rPr>
                <w:rFonts w:ascii="Times New Roman" w:hAnsi="Times New Roman"/>
                <w:sz w:val="24"/>
                <w:szCs w:val="24"/>
              </w:rPr>
              <w:t>1 661,6</w:t>
            </w:r>
          </w:p>
        </w:tc>
        <w:tc>
          <w:tcPr>
            <w:tcW w:w="1421"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sz w:val="24"/>
                <w:szCs w:val="24"/>
              </w:rPr>
            </w:pPr>
            <w:r w:rsidRPr="001416F8">
              <w:rPr>
                <w:rFonts w:ascii="Times New Roman" w:hAnsi="Times New Roman"/>
                <w:sz w:val="24"/>
                <w:szCs w:val="24"/>
              </w:rPr>
              <w:t>1 687,9</w:t>
            </w:r>
          </w:p>
        </w:tc>
        <w:tc>
          <w:tcPr>
            <w:tcW w:w="1396"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sz w:val="24"/>
                <w:szCs w:val="24"/>
              </w:rPr>
            </w:pPr>
            <w:r w:rsidRPr="001416F8">
              <w:rPr>
                <w:rFonts w:ascii="Times New Roman" w:hAnsi="Times New Roman"/>
                <w:sz w:val="24"/>
                <w:szCs w:val="24"/>
              </w:rPr>
              <w:t>1 687,9</w:t>
            </w:r>
          </w:p>
        </w:tc>
      </w:tr>
      <w:tr w:rsidR="00B73ED5"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w:t>
            </w:r>
          </w:p>
        </w:tc>
        <w:tc>
          <w:tcPr>
            <w:tcW w:w="4354"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Расходы консолидированного бюджета муниципального образования, всего</w:t>
            </w:r>
          </w:p>
        </w:tc>
        <w:tc>
          <w:tcPr>
            <w:tcW w:w="2459"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3 747,0</w:t>
            </w:r>
          </w:p>
        </w:tc>
        <w:tc>
          <w:tcPr>
            <w:tcW w:w="1522"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3 338,1</w:t>
            </w:r>
          </w:p>
        </w:tc>
        <w:tc>
          <w:tcPr>
            <w:tcW w:w="1310"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2 959,7</w:t>
            </w:r>
          </w:p>
        </w:tc>
        <w:tc>
          <w:tcPr>
            <w:tcW w:w="1421"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3 020,6</w:t>
            </w:r>
          </w:p>
        </w:tc>
        <w:tc>
          <w:tcPr>
            <w:tcW w:w="1396"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3 020,6</w:t>
            </w:r>
          </w:p>
        </w:tc>
      </w:tr>
      <w:tr w:rsidR="00B73ED5"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2.1</w:t>
            </w:r>
          </w:p>
        </w:tc>
        <w:tc>
          <w:tcPr>
            <w:tcW w:w="4354" w:type="dxa"/>
            <w:tcBorders>
              <w:top w:val="nil"/>
              <w:left w:val="nil"/>
              <w:bottom w:val="nil"/>
              <w:right w:val="nil"/>
            </w:tcBorders>
            <w:shd w:val="clear" w:color="000000" w:fill="FFFFFF"/>
            <w:noWrap/>
            <w:vAlign w:val="bottom"/>
            <w:hideMark/>
          </w:tcPr>
          <w:p w:rsidR="00B73ED5" w:rsidRPr="001416F8" w:rsidRDefault="00B73ED5" w:rsidP="003617BF">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xml:space="preserve">    в том числе муниципальные программы</w:t>
            </w:r>
          </w:p>
        </w:tc>
        <w:tc>
          <w:tcPr>
            <w:tcW w:w="2459" w:type="dxa"/>
            <w:tcBorders>
              <w:top w:val="nil"/>
              <w:left w:val="single" w:sz="4" w:space="0" w:color="auto"/>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3 385,2</w:t>
            </w:r>
          </w:p>
        </w:tc>
        <w:tc>
          <w:tcPr>
            <w:tcW w:w="1522"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2 916,5</w:t>
            </w:r>
          </w:p>
        </w:tc>
        <w:tc>
          <w:tcPr>
            <w:tcW w:w="1310"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2 536,5</w:t>
            </w:r>
          </w:p>
        </w:tc>
        <w:tc>
          <w:tcPr>
            <w:tcW w:w="1421"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2 560,4</w:t>
            </w:r>
          </w:p>
        </w:tc>
        <w:tc>
          <w:tcPr>
            <w:tcW w:w="1396"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2 560,4</w:t>
            </w:r>
          </w:p>
        </w:tc>
      </w:tr>
      <w:tr w:rsidR="00B73ED5" w:rsidRPr="001416F8" w:rsidTr="00613561">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w:t>
            </w:r>
          </w:p>
        </w:tc>
        <w:tc>
          <w:tcPr>
            <w:tcW w:w="4354" w:type="dxa"/>
            <w:tcBorders>
              <w:top w:val="single" w:sz="4" w:space="0" w:color="auto"/>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Дефицит/профицит (-/+) консолидированного бюджета муниципального образования</w:t>
            </w:r>
          </w:p>
        </w:tc>
        <w:tc>
          <w:tcPr>
            <w:tcW w:w="2459"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-119,2</w:t>
            </w:r>
          </w:p>
        </w:tc>
        <w:tc>
          <w:tcPr>
            <w:tcW w:w="1522"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-83,4</w:t>
            </w:r>
          </w:p>
        </w:tc>
        <w:tc>
          <w:tcPr>
            <w:tcW w:w="1310"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-15,5</w:t>
            </w:r>
          </w:p>
        </w:tc>
        <w:tc>
          <w:tcPr>
            <w:tcW w:w="1421"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-5,0</w:t>
            </w:r>
          </w:p>
        </w:tc>
        <w:tc>
          <w:tcPr>
            <w:tcW w:w="1396"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-5,0</w:t>
            </w:r>
          </w:p>
        </w:tc>
      </w:tr>
      <w:tr w:rsidR="00B73ED5" w:rsidRPr="001416F8" w:rsidTr="00613561">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4</w:t>
            </w:r>
          </w:p>
        </w:tc>
        <w:tc>
          <w:tcPr>
            <w:tcW w:w="4354"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Муниципальный долг</w:t>
            </w:r>
          </w:p>
        </w:tc>
        <w:tc>
          <w:tcPr>
            <w:tcW w:w="2459" w:type="dxa"/>
            <w:tcBorders>
              <w:top w:val="nil"/>
              <w:left w:val="nil"/>
              <w:bottom w:val="single" w:sz="4" w:space="0" w:color="auto"/>
              <w:right w:val="single" w:sz="4" w:space="0" w:color="auto"/>
            </w:tcBorders>
            <w:shd w:val="clear" w:color="000000" w:fill="FFFFFF"/>
            <w:vAlign w:val="center"/>
            <w:hideMark/>
          </w:tcPr>
          <w:p w:rsidR="00B73ED5" w:rsidRPr="001416F8" w:rsidRDefault="00B73ED5" w:rsidP="003617BF">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40,0</w:t>
            </w:r>
          </w:p>
        </w:tc>
        <w:tc>
          <w:tcPr>
            <w:tcW w:w="1522"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7,5</w:t>
            </w:r>
          </w:p>
        </w:tc>
        <w:tc>
          <w:tcPr>
            <w:tcW w:w="1310"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5,0</w:t>
            </w:r>
          </w:p>
        </w:tc>
        <w:tc>
          <w:tcPr>
            <w:tcW w:w="1421"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2,5</w:t>
            </w:r>
          </w:p>
        </w:tc>
        <w:tc>
          <w:tcPr>
            <w:tcW w:w="1396" w:type="dxa"/>
            <w:tcBorders>
              <w:top w:val="nil"/>
              <w:left w:val="nil"/>
              <w:bottom w:val="single" w:sz="4" w:space="0" w:color="auto"/>
              <w:right w:val="single" w:sz="4" w:space="0" w:color="auto"/>
            </w:tcBorders>
            <w:shd w:val="clear" w:color="auto" w:fill="auto"/>
            <w:vAlign w:val="center"/>
            <w:hideMark/>
          </w:tcPr>
          <w:p w:rsidR="00B73ED5" w:rsidRPr="001416F8" w:rsidRDefault="00B73ED5">
            <w:pPr>
              <w:jc w:val="center"/>
              <w:rPr>
                <w:rFonts w:ascii="Times New Roman" w:hAnsi="Times New Roman"/>
                <w:color w:val="000000"/>
                <w:sz w:val="24"/>
                <w:szCs w:val="24"/>
              </w:rPr>
            </w:pPr>
            <w:r w:rsidRPr="001416F8">
              <w:rPr>
                <w:rFonts w:ascii="Times New Roman" w:hAnsi="Times New Roman"/>
                <w:color w:val="000000"/>
                <w:sz w:val="24"/>
                <w:szCs w:val="24"/>
              </w:rPr>
              <w:t>0,0</w:t>
            </w:r>
          </w:p>
        </w:tc>
      </w:tr>
      <w:tr w:rsidR="00F422BC" w:rsidRPr="001416F8" w:rsidTr="00F422BC">
        <w:tblPrEx>
          <w:tblLook w:val="04A0" w:firstRow="1" w:lastRow="0" w:firstColumn="1" w:lastColumn="0" w:noHBand="0" w:noVBand="1"/>
        </w:tblPrEx>
        <w:trPr>
          <w:gridBefore w:val="1"/>
          <w:gridAfter w:val="1"/>
          <w:wBefore w:w="16" w:type="dxa"/>
          <w:wAfter w:w="1396" w:type="dxa"/>
          <w:trHeight w:val="314"/>
        </w:trPr>
        <w:tc>
          <w:tcPr>
            <w:tcW w:w="876" w:type="dxa"/>
            <w:tcBorders>
              <w:top w:val="nil"/>
              <w:left w:val="single" w:sz="4" w:space="0" w:color="auto"/>
              <w:bottom w:val="single" w:sz="4" w:space="0" w:color="auto"/>
              <w:right w:val="single" w:sz="4" w:space="0" w:color="auto"/>
            </w:tcBorders>
            <w:shd w:val="clear" w:color="000000" w:fill="FFFFFF"/>
            <w:hideMark/>
          </w:tcPr>
          <w:p w:rsidR="00F422BC" w:rsidRPr="001416F8" w:rsidRDefault="00F422BC" w:rsidP="00F422BC">
            <w:pPr>
              <w:spacing w:after="0" w:line="240" w:lineRule="auto"/>
              <w:jc w:val="center"/>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X</w:t>
            </w:r>
          </w:p>
        </w:tc>
        <w:tc>
          <w:tcPr>
            <w:tcW w:w="4354"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Рынок труда и занятость населения</w:t>
            </w:r>
          </w:p>
        </w:tc>
        <w:tc>
          <w:tcPr>
            <w:tcW w:w="2459"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2161"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522"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10"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421"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c>
          <w:tcPr>
            <w:tcW w:w="1396" w:type="dxa"/>
            <w:tcBorders>
              <w:top w:val="nil"/>
              <w:left w:val="nil"/>
              <w:bottom w:val="single" w:sz="4" w:space="0" w:color="auto"/>
              <w:right w:val="single" w:sz="4" w:space="0" w:color="auto"/>
            </w:tcBorders>
            <w:shd w:val="clear" w:color="000000" w:fill="FFFFFF"/>
            <w:vAlign w:val="center"/>
            <w:hideMark/>
          </w:tcPr>
          <w:p w:rsidR="00F422BC" w:rsidRPr="001416F8" w:rsidRDefault="00F422BC" w:rsidP="00F422BC">
            <w:pPr>
              <w:spacing w:after="0" w:line="240" w:lineRule="auto"/>
              <w:rPr>
                <w:rFonts w:ascii="Times New Roman" w:eastAsia="Times New Roman" w:hAnsi="Times New Roman"/>
                <w:b/>
                <w:bCs/>
                <w:sz w:val="24"/>
                <w:szCs w:val="24"/>
                <w:lang w:eastAsia="ru-RU"/>
              </w:rPr>
            </w:pPr>
            <w:r w:rsidRPr="001416F8">
              <w:rPr>
                <w:rFonts w:ascii="Times New Roman" w:eastAsia="Times New Roman" w:hAnsi="Times New Roman"/>
                <w:b/>
                <w:bCs/>
                <w:sz w:val="24"/>
                <w:szCs w:val="24"/>
                <w:lang w:eastAsia="ru-RU"/>
              </w:rPr>
              <w:t> </w:t>
            </w:r>
          </w:p>
        </w:tc>
      </w:tr>
      <w:tr w:rsidR="00213189" w:rsidRPr="001416F8" w:rsidTr="00430522">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1</w:t>
            </w:r>
          </w:p>
        </w:tc>
        <w:tc>
          <w:tcPr>
            <w:tcW w:w="4354" w:type="dxa"/>
            <w:tcBorders>
              <w:top w:val="nil"/>
              <w:left w:val="nil"/>
              <w:bottom w:val="single" w:sz="4" w:space="0" w:color="auto"/>
              <w:right w:val="single" w:sz="4" w:space="0" w:color="auto"/>
            </w:tcBorders>
            <w:shd w:val="clear" w:color="000000" w:fill="FFFFFF"/>
            <w:vAlign w:val="center"/>
            <w:hideMark/>
          </w:tcPr>
          <w:p w:rsidR="00213189" w:rsidRPr="001416F8" w:rsidRDefault="00213189" w:rsidP="00190BB5">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Численность занятых в экономике (среднегодовая)</w:t>
            </w:r>
          </w:p>
        </w:tc>
        <w:tc>
          <w:tcPr>
            <w:tcW w:w="2459" w:type="dxa"/>
            <w:tcBorders>
              <w:top w:val="nil"/>
              <w:left w:val="nil"/>
              <w:bottom w:val="single" w:sz="4" w:space="0" w:color="auto"/>
              <w:right w:val="single" w:sz="4" w:space="0" w:color="auto"/>
            </w:tcBorders>
            <w:shd w:val="clear" w:color="000000" w:fill="FFFFFF"/>
            <w:vAlign w:val="center"/>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35 500,0</w:t>
            </w:r>
          </w:p>
        </w:tc>
        <w:tc>
          <w:tcPr>
            <w:tcW w:w="1522" w:type="dxa"/>
            <w:tcBorders>
              <w:top w:val="single" w:sz="4" w:space="0" w:color="auto"/>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35 450,0</w:t>
            </w:r>
          </w:p>
        </w:tc>
        <w:tc>
          <w:tcPr>
            <w:tcW w:w="1310" w:type="dxa"/>
            <w:tcBorders>
              <w:top w:val="single" w:sz="4" w:space="0" w:color="auto"/>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35 400,0</w:t>
            </w:r>
          </w:p>
        </w:tc>
        <w:tc>
          <w:tcPr>
            <w:tcW w:w="1421" w:type="dxa"/>
            <w:tcBorders>
              <w:top w:val="single" w:sz="4" w:space="0" w:color="auto"/>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35 400,0</w:t>
            </w:r>
          </w:p>
        </w:tc>
        <w:tc>
          <w:tcPr>
            <w:tcW w:w="1396" w:type="dxa"/>
            <w:tcBorders>
              <w:top w:val="single" w:sz="4" w:space="0" w:color="auto"/>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35 400,0</w:t>
            </w:r>
          </w:p>
        </w:tc>
      </w:tr>
      <w:tr w:rsidR="00213189" w:rsidRPr="001416F8" w:rsidTr="00430522">
        <w:tblPrEx>
          <w:tblLook w:val="04A0" w:firstRow="1" w:lastRow="0" w:firstColumn="1" w:lastColumn="0" w:noHBand="0" w:noVBand="1"/>
        </w:tblPrEx>
        <w:trPr>
          <w:gridBefore w:val="1"/>
          <w:gridAfter w:val="1"/>
          <w:wBefore w:w="16" w:type="dxa"/>
          <w:wAfter w:w="1396" w:type="dxa"/>
          <w:trHeight w:val="943"/>
        </w:trPr>
        <w:tc>
          <w:tcPr>
            <w:tcW w:w="876" w:type="dxa"/>
            <w:tcBorders>
              <w:top w:val="nil"/>
              <w:left w:val="single" w:sz="4" w:space="0" w:color="auto"/>
              <w:bottom w:val="single" w:sz="4" w:space="0" w:color="auto"/>
              <w:right w:val="single" w:sz="4" w:space="0" w:color="auto"/>
            </w:tcBorders>
            <w:shd w:val="clear" w:color="auto" w:fill="auto"/>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2</w:t>
            </w:r>
          </w:p>
        </w:tc>
        <w:tc>
          <w:tcPr>
            <w:tcW w:w="4354"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Численность безработных, зарегистрированных в органах государственной службы занятости (на конец года)</w:t>
            </w:r>
          </w:p>
        </w:tc>
        <w:tc>
          <w:tcPr>
            <w:tcW w:w="2459"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262,0</w:t>
            </w:r>
          </w:p>
        </w:tc>
        <w:tc>
          <w:tcPr>
            <w:tcW w:w="1522"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140,0</w:t>
            </w:r>
          </w:p>
        </w:tc>
        <w:tc>
          <w:tcPr>
            <w:tcW w:w="1310"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130,0</w:t>
            </w:r>
          </w:p>
        </w:tc>
        <w:tc>
          <w:tcPr>
            <w:tcW w:w="1421"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130,0</w:t>
            </w:r>
          </w:p>
        </w:tc>
        <w:tc>
          <w:tcPr>
            <w:tcW w:w="1396"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130,0</w:t>
            </w:r>
          </w:p>
        </w:tc>
      </w:tr>
      <w:tr w:rsidR="00213189" w:rsidRPr="001416F8" w:rsidTr="00430522">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auto" w:fill="auto"/>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3</w:t>
            </w:r>
          </w:p>
        </w:tc>
        <w:tc>
          <w:tcPr>
            <w:tcW w:w="4354"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Уровень зарегистрированной безработицы (на конец года)</w:t>
            </w:r>
          </w:p>
        </w:tc>
        <w:tc>
          <w:tcPr>
            <w:tcW w:w="2459"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0,7</w:t>
            </w:r>
          </w:p>
        </w:tc>
        <w:tc>
          <w:tcPr>
            <w:tcW w:w="1522"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0,4</w:t>
            </w:r>
          </w:p>
        </w:tc>
        <w:tc>
          <w:tcPr>
            <w:tcW w:w="1310"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0,3</w:t>
            </w:r>
          </w:p>
        </w:tc>
        <w:tc>
          <w:tcPr>
            <w:tcW w:w="1421"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0,3</w:t>
            </w:r>
          </w:p>
        </w:tc>
        <w:tc>
          <w:tcPr>
            <w:tcW w:w="1396"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0,3</w:t>
            </w:r>
          </w:p>
        </w:tc>
      </w:tr>
      <w:tr w:rsidR="00213189" w:rsidRPr="001416F8" w:rsidTr="00430522">
        <w:tblPrEx>
          <w:tblLook w:val="04A0" w:firstRow="1" w:lastRow="0" w:firstColumn="1" w:lastColumn="0" w:noHBand="0" w:noVBand="1"/>
        </w:tblPrEx>
        <w:trPr>
          <w:gridBefore w:val="1"/>
          <w:gridAfter w:val="1"/>
          <w:wBefore w:w="16" w:type="dxa"/>
          <w:wAfter w:w="1396" w:type="dxa"/>
          <w:trHeight w:val="943"/>
        </w:trPr>
        <w:tc>
          <w:tcPr>
            <w:tcW w:w="876" w:type="dxa"/>
            <w:tcBorders>
              <w:top w:val="nil"/>
              <w:left w:val="single" w:sz="4" w:space="0" w:color="auto"/>
              <w:bottom w:val="single" w:sz="4" w:space="0" w:color="auto"/>
              <w:right w:val="single" w:sz="4" w:space="0" w:color="auto"/>
            </w:tcBorders>
            <w:shd w:val="clear" w:color="auto" w:fill="auto"/>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4</w:t>
            </w:r>
          </w:p>
        </w:tc>
        <w:tc>
          <w:tcPr>
            <w:tcW w:w="4354"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Количество вакансий, заявленных предприятиями, в центры занятости населения (на конец года)</w:t>
            </w:r>
          </w:p>
        </w:tc>
        <w:tc>
          <w:tcPr>
            <w:tcW w:w="2459"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Единиц</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1 060,0</w:t>
            </w:r>
          </w:p>
        </w:tc>
        <w:tc>
          <w:tcPr>
            <w:tcW w:w="1522"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3 000,0</w:t>
            </w:r>
          </w:p>
        </w:tc>
        <w:tc>
          <w:tcPr>
            <w:tcW w:w="1310"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2 600,0</w:t>
            </w:r>
          </w:p>
        </w:tc>
        <w:tc>
          <w:tcPr>
            <w:tcW w:w="1421"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2 600,0</w:t>
            </w:r>
          </w:p>
        </w:tc>
        <w:tc>
          <w:tcPr>
            <w:tcW w:w="1396"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2 500,0</w:t>
            </w:r>
          </w:p>
        </w:tc>
      </w:tr>
      <w:tr w:rsidR="00213189" w:rsidRPr="001416F8" w:rsidTr="00430522">
        <w:tblPrEx>
          <w:tblLook w:val="04A0" w:firstRow="1" w:lastRow="0" w:firstColumn="1" w:lastColumn="0" w:noHBand="0" w:noVBand="1"/>
        </w:tblPrEx>
        <w:trPr>
          <w:gridBefore w:val="1"/>
          <w:gridAfter w:val="1"/>
          <w:wBefore w:w="16" w:type="dxa"/>
          <w:wAfter w:w="1396" w:type="dxa"/>
          <w:trHeight w:val="943"/>
        </w:trPr>
        <w:tc>
          <w:tcPr>
            <w:tcW w:w="876" w:type="dxa"/>
            <w:tcBorders>
              <w:top w:val="nil"/>
              <w:left w:val="single" w:sz="4" w:space="0" w:color="auto"/>
              <w:bottom w:val="single" w:sz="4" w:space="0" w:color="auto"/>
              <w:right w:val="single" w:sz="4" w:space="0" w:color="auto"/>
            </w:tcBorders>
            <w:shd w:val="clear" w:color="000000" w:fill="FFFFFF"/>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lastRenderedPageBreak/>
              <w:t>5</w:t>
            </w:r>
          </w:p>
        </w:tc>
        <w:tc>
          <w:tcPr>
            <w:tcW w:w="4354"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Среднесписочная численность работников организаций (без внешних совместителей) (кр+ср)</w:t>
            </w:r>
          </w:p>
        </w:tc>
        <w:tc>
          <w:tcPr>
            <w:tcW w:w="2459"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Человек</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18 201,0</w:t>
            </w:r>
          </w:p>
        </w:tc>
        <w:tc>
          <w:tcPr>
            <w:tcW w:w="1522"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17 850,0</w:t>
            </w:r>
          </w:p>
        </w:tc>
        <w:tc>
          <w:tcPr>
            <w:tcW w:w="1310"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18 000,0</w:t>
            </w:r>
          </w:p>
        </w:tc>
        <w:tc>
          <w:tcPr>
            <w:tcW w:w="1421"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18 100,0</w:t>
            </w:r>
          </w:p>
        </w:tc>
        <w:tc>
          <w:tcPr>
            <w:tcW w:w="1396"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18 100,0</w:t>
            </w:r>
          </w:p>
        </w:tc>
      </w:tr>
      <w:tr w:rsidR="00213189" w:rsidRPr="001416F8" w:rsidTr="00430522">
        <w:tblPrEx>
          <w:tblLook w:val="04A0" w:firstRow="1" w:lastRow="0" w:firstColumn="1" w:lastColumn="0" w:noHBand="0" w:noVBand="1"/>
        </w:tblPrEx>
        <w:trPr>
          <w:gridBefore w:val="1"/>
          <w:gridAfter w:val="1"/>
          <w:wBefore w:w="16" w:type="dxa"/>
          <w:wAfter w:w="1396" w:type="dxa"/>
          <w:trHeight w:val="479"/>
        </w:trPr>
        <w:tc>
          <w:tcPr>
            <w:tcW w:w="876" w:type="dxa"/>
            <w:vMerge w:val="restart"/>
            <w:tcBorders>
              <w:top w:val="nil"/>
              <w:left w:val="single" w:sz="4" w:space="0" w:color="auto"/>
              <w:bottom w:val="single" w:sz="4" w:space="0" w:color="auto"/>
              <w:right w:val="single" w:sz="4" w:space="0" w:color="auto"/>
            </w:tcBorders>
            <w:shd w:val="clear" w:color="000000" w:fill="FFFFFF"/>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6</w:t>
            </w:r>
          </w:p>
        </w:tc>
        <w:tc>
          <w:tcPr>
            <w:tcW w:w="4354" w:type="dxa"/>
            <w:vMerge w:val="restart"/>
            <w:tcBorders>
              <w:top w:val="nil"/>
              <w:left w:val="single" w:sz="4" w:space="0" w:color="auto"/>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Среднемесячная номинальная начисленная заработная плата в целом по муниципальному образованию</w:t>
            </w:r>
          </w:p>
        </w:tc>
        <w:tc>
          <w:tcPr>
            <w:tcW w:w="2459"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Рублей</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53 083,0</w:t>
            </w:r>
          </w:p>
        </w:tc>
        <w:tc>
          <w:tcPr>
            <w:tcW w:w="1522"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60 100,0</w:t>
            </w:r>
          </w:p>
        </w:tc>
        <w:tc>
          <w:tcPr>
            <w:tcW w:w="1310"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60 500,0</w:t>
            </w:r>
          </w:p>
        </w:tc>
        <w:tc>
          <w:tcPr>
            <w:tcW w:w="1421"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60 700,0</w:t>
            </w:r>
          </w:p>
        </w:tc>
        <w:tc>
          <w:tcPr>
            <w:tcW w:w="1396"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61 000,0</w:t>
            </w:r>
          </w:p>
        </w:tc>
      </w:tr>
      <w:tr w:rsidR="00213189" w:rsidRPr="001416F8" w:rsidTr="00430522">
        <w:tblPrEx>
          <w:tblLook w:val="04A0" w:firstRow="1" w:lastRow="0" w:firstColumn="1" w:lastColumn="0" w:noHBand="0" w:noVBand="1"/>
        </w:tblPrEx>
        <w:trPr>
          <w:gridBefore w:val="1"/>
          <w:gridAfter w:val="1"/>
          <w:wBefore w:w="16" w:type="dxa"/>
          <w:wAfter w:w="1396" w:type="dxa"/>
          <w:trHeight w:val="569"/>
        </w:trPr>
        <w:tc>
          <w:tcPr>
            <w:tcW w:w="876" w:type="dxa"/>
            <w:vMerge/>
            <w:tcBorders>
              <w:top w:val="nil"/>
              <w:left w:val="single" w:sz="4" w:space="0" w:color="auto"/>
              <w:bottom w:val="single" w:sz="4" w:space="0" w:color="auto"/>
              <w:right w:val="single" w:sz="4" w:space="0" w:color="auto"/>
            </w:tcBorders>
            <w:vAlign w:val="center"/>
            <w:hideMark/>
          </w:tcPr>
          <w:p w:rsidR="00213189" w:rsidRPr="001416F8" w:rsidRDefault="00213189" w:rsidP="00190BB5">
            <w:pPr>
              <w:spacing w:after="0" w:line="240" w:lineRule="auto"/>
              <w:rPr>
                <w:rFonts w:ascii="Times New Roman" w:eastAsia="Times New Roman" w:hAnsi="Times New Roman"/>
                <w:sz w:val="24"/>
                <w:szCs w:val="24"/>
                <w:lang w:eastAsia="ru-RU"/>
              </w:rPr>
            </w:pPr>
          </w:p>
        </w:tc>
        <w:tc>
          <w:tcPr>
            <w:tcW w:w="4354" w:type="dxa"/>
            <w:vMerge/>
            <w:tcBorders>
              <w:top w:val="nil"/>
              <w:left w:val="single" w:sz="4" w:space="0" w:color="auto"/>
              <w:bottom w:val="single" w:sz="4" w:space="0" w:color="auto"/>
              <w:right w:val="single" w:sz="4" w:space="0" w:color="auto"/>
            </w:tcBorders>
            <w:vAlign w:val="center"/>
            <w:hideMark/>
          </w:tcPr>
          <w:p w:rsidR="00213189" w:rsidRPr="001416F8" w:rsidRDefault="00213189" w:rsidP="00190BB5">
            <w:pPr>
              <w:spacing w:after="0" w:line="240" w:lineRule="auto"/>
              <w:rPr>
                <w:rFonts w:ascii="Times New Roman" w:eastAsia="Times New Roman" w:hAnsi="Times New Roman"/>
                <w:sz w:val="24"/>
                <w:szCs w:val="24"/>
                <w:lang w:eastAsia="ru-RU"/>
              </w:rPr>
            </w:pPr>
          </w:p>
        </w:tc>
        <w:tc>
          <w:tcPr>
            <w:tcW w:w="2459"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 к предыдущему году</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522"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113,2</w:t>
            </w:r>
          </w:p>
        </w:tc>
        <w:tc>
          <w:tcPr>
            <w:tcW w:w="1310"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100,7</w:t>
            </w:r>
          </w:p>
        </w:tc>
        <w:tc>
          <w:tcPr>
            <w:tcW w:w="1421"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100,3</w:t>
            </w:r>
          </w:p>
        </w:tc>
        <w:tc>
          <w:tcPr>
            <w:tcW w:w="1396"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100,5</w:t>
            </w:r>
          </w:p>
        </w:tc>
      </w:tr>
      <w:tr w:rsidR="00213189" w:rsidRPr="00C602D7" w:rsidTr="00430522">
        <w:tblPrEx>
          <w:tblLook w:val="04A0" w:firstRow="1" w:lastRow="0" w:firstColumn="1" w:lastColumn="0" w:noHBand="0" w:noVBand="1"/>
        </w:tblPrEx>
        <w:trPr>
          <w:gridBefore w:val="1"/>
          <w:gridAfter w:val="1"/>
          <w:wBefore w:w="16" w:type="dxa"/>
          <w:wAfter w:w="1396" w:type="dxa"/>
          <w:trHeight w:val="629"/>
        </w:trPr>
        <w:tc>
          <w:tcPr>
            <w:tcW w:w="876" w:type="dxa"/>
            <w:tcBorders>
              <w:top w:val="nil"/>
              <w:left w:val="single" w:sz="4" w:space="0" w:color="auto"/>
              <w:bottom w:val="single" w:sz="4" w:space="0" w:color="auto"/>
              <w:right w:val="single" w:sz="4" w:space="0" w:color="auto"/>
            </w:tcBorders>
            <w:shd w:val="clear" w:color="000000" w:fill="FFFFFF"/>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7</w:t>
            </w:r>
          </w:p>
        </w:tc>
        <w:tc>
          <w:tcPr>
            <w:tcW w:w="4354"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Фонд начисленной заработной платы всех работников по муниципальному образованию</w:t>
            </w:r>
          </w:p>
        </w:tc>
        <w:tc>
          <w:tcPr>
            <w:tcW w:w="2459" w:type="dxa"/>
            <w:tcBorders>
              <w:top w:val="nil"/>
              <w:left w:val="nil"/>
              <w:bottom w:val="single" w:sz="4" w:space="0" w:color="auto"/>
              <w:right w:val="single" w:sz="4" w:space="0" w:color="auto"/>
            </w:tcBorders>
            <w:shd w:val="clear" w:color="auto" w:fill="auto"/>
            <w:vAlign w:val="center"/>
            <w:hideMark/>
          </w:tcPr>
          <w:p w:rsidR="00213189" w:rsidRPr="001416F8" w:rsidRDefault="00213189" w:rsidP="00190BB5">
            <w:pPr>
              <w:spacing w:after="0" w:line="240" w:lineRule="auto"/>
              <w:jc w:val="center"/>
              <w:rPr>
                <w:rFonts w:ascii="Times New Roman" w:eastAsia="Times New Roman" w:hAnsi="Times New Roman"/>
                <w:sz w:val="24"/>
                <w:szCs w:val="24"/>
                <w:lang w:eastAsia="ru-RU"/>
              </w:rPr>
            </w:pPr>
            <w:r w:rsidRPr="001416F8">
              <w:rPr>
                <w:rFonts w:ascii="Times New Roman" w:eastAsia="Times New Roman" w:hAnsi="Times New Roman"/>
                <w:sz w:val="24"/>
                <w:szCs w:val="24"/>
                <w:lang w:eastAsia="ru-RU"/>
              </w:rPr>
              <w:t>млн руб.</w:t>
            </w:r>
          </w:p>
        </w:tc>
        <w:tc>
          <w:tcPr>
            <w:tcW w:w="2161" w:type="dxa"/>
            <w:tcBorders>
              <w:top w:val="nil"/>
              <w:left w:val="single" w:sz="4" w:space="0" w:color="auto"/>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 </w:t>
            </w:r>
          </w:p>
        </w:tc>
        <w:tc>
          <w:tcPr>
            <w:tcW w:w="1522"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12 873,4</w:t>
            </w:r>
          </w:p>
        </w:tc>
        <w:tc>
          <w:tcPr>
            <w:tcW w:w="1310"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13 068,0</w:t>
            </w:r>
          </w:p>
        </w:tc>
        <w:tc>
          <w:tcPr>
            <w:tcW w:w="1421" w:type="dxa"/>
            <w:tcBorders>
              <w:top w:val="nil"/>
              <w:left w:val="nil"/>
              <w:bottom w:val="single" w:sz="4" w:space="0" w:color="auto"/>
              <w:right w:val="single" w:sz="4" w:space="0" w:color="auto"/>
            </w:tcBorders>
            <w:shd w:val="clear" w:color="auto" w:fill="auto"/>
            <w:vAlign w:val="center"/>
            <w:hideMark/>
          </w:tcPr>
          <w:p w:rsidR="00213189" w:rsidRPr="001416F8" w:rsidRDefault="00213189">
            <w:pPr>
              <w:jc w:val="center"/>
              <w:rPr>
                <w:rFonts w:ascii="Times New Roman" w:hAnsi="Times New Roman"/>
                <w:color w:val="000000"/>
                <w:sz w:val="24"/>
                <w:szCs w:val="24"/>
              </w:rPr>
            </w:pPr>
            <w:r w:rsidRPr="001416F8">
              <w:rPr>
                <w:rFonts w:ascii="Times New Roman" w:hAnsi="Times New Roman"/>
                <w:color w:val="000000"/>
                <w:sz w:val="24"/>
                <w:szCs w:val="24"/>
              </w:rPr>
              <w:t>13 184,0</w:t>
            </w:r>
          </w:p>
        </w:tc>
        <w:tc>
          <w:tcPr>
            <w:tcW w:w="1396" w:type="dxa"/>
            <w:tcBorders>
              <w:top w:val="nil"/>
              <w:left w:val="nil"/>
              <w:bottom w:val="single" w:sz="4" w:space="0" w:color="auto"/>
              <w:right w:val="single" w:sz="4" w:space="0" w:color="auto"/>
            </w:tcBorders>
            <w:shd w:val="clear" w:color="auto" w:fill="auto"/>
            <w:vAlign w:val="center"/>
            <w:hideMark/>
          </w:tcPr>
          <w:p w:rsidR="00213189" w:rsidRPr="00213189" w:rsidRDefault="00213189">
            <w:pPr>
              <w:jc w:val="center"/>
              <w:rPr>
                <w:rFonts w:ascii="Times New Roman" w:hAnsi="Times New Roman"/>
                <w:color w:val="000000"/>
                <w:sz w:val="24"/>
                <w:szCs w:val="24"/>
              </w:rPr>
            </w:pPr>
            <w:r w:rsidRPr="001416F8">
              <w:rPr>
                <w:rFonts w:ascii="Times New Roman" w:hAnsi="Times New Roman"/>
                <w:color w:val="000000"/>
                <w:sz w:val="24"/>
                <w:szCs w:val="24"/>
              </w:rPr>
              <w:t>13 249,2</w:t>
            </w:r>
          </w:p>
        </w:tc>
      </w:tr>
    </w:tbl>
    <w:p w:rsidR="00DA2731" w:rsidRPr="00C602D7" w:rsidRDefault="00DA2731" w:rsidP="008C42AA">
      <w:pPr>
        <w:spacing w:after="0" w:line="240" w:lineRule="auto"/>
        <w:jc w:val="both"/>
      </w:pPr>
    </w:p>
    <w:sectPr w:rsidR="00DA2731" w:rsidRPr="00C602D7" w:rsidSect="008C42AA">
      <w:pgSz w:w="16838" w:h="11906" w:orient="landscape"/>
      <w:pgMar w:top="1276" w:right="1134" w:bottom="849"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2178" w:rsidRDefault="00722178">
      <w:r>
        <w:separator/>
      </w:r>
    </w:p>
  </w:endnote>
  <w:endnote w:type="continuationSeparator" w:id="0">
    <w:p w:rsidR="00722178" w:rsidRDefault="00722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84" w:rsidRDefault="001E584E" w:rsidP="00AB7D1D">
    <w:pPr>
      <w:pStyle w:val="a9"/>
      <w:framePr w:wrap="around" w:vAnchor="text" w:hAnchor="margin" w:xAlign="right" w:y="1"/>
      <w:rPr>
        <w:rStyle w:val="ab"/>
      </w:rPr>
    </w:pPr>
    <w:r>
      <w:rPr>
        <w:rStyle w:val="ab"/>
      </w:rPr>
      <w:fldChar w:fldCharType="begin"/>
    </w:r>
    <w:r w:rsidR="00592684">
      <w:rPr>
        <w:rStyle w:val="ab"/>
      </w:rPr>
      <w:instrText xml:space="preserve">PAGE  </w:instrText>
    </w:r>
    <w:r>
      <w:rPr>
        <w:rStyle w:val="ab"/>
      </w:rPr>
      <w:fldChar w:fldCharType="end"/>
    </w:r>
  </w:p>
  <w:p w:rsidR="00592684" w:rsidRDefault="00592684" w:rsidP="000E09BD">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2684" w:rsidRDefault="001E584E" w:rsidP="00AB7D1D">
    <w:pPr>
      <w:pStyle w:val="a9"/>
      <w:framePr w:wrap="around" w:vAnchor="text" w:hAnchor="margin" w:xAlign="right" w:y="1"/>
      <w:rPr>
        <w:rStyle w:val="ab"/>
      </w:rPr>
    </w:pPr>
    <w:r>
      <w:rPr>
        <w:rStyle w:val="ab"/>
      </w:rPr>
      <w:fldChar w:fldCharType="begin"/>
    </w:r>
    <w:r w:rsidR="00592684">
      <w:rPr>
        <w:rStyle w:val="ab"/>
      </w:rPr>
      <w:instrText xml:space="preserve">PAGE  </w:instrText>
    </w:r>
    <w:r>
      <w:rPr>
        <w:rStyle w:val="ab"/>
      </w:rPr>
      <w:fldChar w:fldCharType="separate"/>
    </w:r>
    <w:r w:rsidR="0085314B">
      <w:rPr>
        <w:rStyle w:val="ab"/>
        <w:noProof/>
      </w:rPr>
      <w:t>1</w:t>
    </w:r>
    <w:r>
      <w:rPr>
        <w:rStyle w:val="ab"/>
      </w:rPr>
      <w:fldChar w:fldCharType="end"/>
    </w:r>
  </w:p>
  <w:p w:rsidR="00592684" w:rsidRDefault="00592684" w:rsidP="000E09BD">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2178" w:rsidRDefault="00722178">
      <w:r>
        <w:separator/>
      </w:r>
    </w:p>
  </w:footnote>
  <w:footnote w:type="continuationSeparator" w:id="0">
    <w:p w:rsidR="00722178" w:rsidRDefault="0072217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F4F1B"/>
    <w:multiLevelType w:val="hybridMultilevel"/>
    <w:tmpl w:val="1EF28DC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173C1D98"/>
    <w:multiLevelType w:val="hybridMultilevel"/>
    <w:tmpl w:val="D4402F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E900CFA"/>
    <w:multiLevelType w:val="hybridMultilevel"/>
    <w:tmpl w:val="45AEBB58"/>
    <w:lvl w:ilvl="0" w:tplc="04190001">
      <w:start w:val="1"/>
      <w:numFmt w:val="bullet"/>
      <w:lvlText w:val=""/>
      <w:lvlJc w:val="left"/>
      <w:pPr>
        <w:tabs>
          <w:tab w:val="num" w:pos="1400"/>
        </w:tabs>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3" w15:restartNumberingAfterBreak="0">
    <w:nsid w:val="60F90C26"/>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15:restartNumberingAfterBreak="0">
    <w:nsid w:val="7FF477CA"/>
    <w:multiLevelType w:val="hybridMultilevel"/>
    <w:tmpl w:val="C740667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5" w15:restartNumberingAfterBreak="0">
    <w:nsid w:val="7FF64201"/>
    <w:multiLevelType w:val="hybridMultilevel"/>
    <w:tmpl w:val="E1865128"/>
    <w:lvl w:ilvl="0" w:tplc="BD70E8C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 w:numId="6">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36BF7"/>
    <w:rsid w:val="00001556"/>
    <w:rsid w:val="000030D9"/>
    <w:rsid w:val="000050F7"/>
    <w:rsid w:val="00005A89"/>
    <w:rsid w:val="00010E1C"/>
    <w:rsid w:val="00012ED4"/>
    <w:rsid w:val="00013CE7"/>
    <w:rsid w:val="00013F65"/>
    <w:rsid w:val="00014F57"/>
    <w:rsid w:val="000164E8"/>
    <w:rsid w:val="00021C14"/>
    <w:rsid w:val="000234E9"/>
    <w:rsid w:val="00026082"/>
    <w:rsid w:val="000276F1"/>
    <w:rsid w:val="0003124B"/>
    <w:rsid w:val="0003283D"/>
    <w:rsid w:val="00032EA5"/>
    <w:rsid w:val="00034FE2"/>
    <w:rsid w:val="00035961"/>
    <w:rsid w:val="00036333"/>
    <w:rsid w:val="000365DC"/>
    <w:rsid w:val="00036BF7"/>
    <w:rsid w:val="00036C8B"/>
    <w:rsid w:val="0003788D"/>
    <w:rsid w:val="000456B4"/>
    <w:rsid w:val="000456C9"/>
    <w:rsid w:val="000504E2"/>
    <w:rsid w:val="00051013"/>
    <w:rsid w:val="000511EA"/>
    <w:rsid w:val="00052722"/>
    <w:rsid w:val="00053522"/>
    <w:rsid w:val="00053557"/>
    <w:rsid w:val="00053DBB"/>
    <w:rsid w:val="00054C7C"/>
    <w:rsid w:val="00057C5A"/>
    <w:rsid w:val="0006086D"/>
    <w:rsid w:val="000612C8"/>
    <w:rsid w:val="000614A4"/>
    <w:rsid w:val="00061D2A"/>
    <w:rsid w:val="0006201D"/>
    <w:rsid w:val="00067545"/>
    <w:rsid w:val="000712C8"/>
    <w:rsid w:val="00072F9E"/>
    <w:rsid w:val="00073E42"/>
    <w:rsid w:val="0007690D"/>
    <w:rsid w:val="000770B6"/>
    <w:rsid w:val="00084433"/>
    <w:rsid w:val="000870CC"/>
    <w:rsid w:val="00092109"/>
    <w:rsid w:val="00092DE0"/>
    <w:rsid w:val="000931B9"/>
    <w:rsid w:val="0009583B"/>
    <w:rsid w:val="00095C34"/>
    <w:rsid w:val="000967E7"/>
    <w:rsid w:val="00096B95"/>
    <w:rsid w:val="0009790E"/>
    <w:rsid w:val="00097EAF"/>
    <w:rsid w:val="000A103E"/>
    <w:rsid w:val="000A639E"/>
    <w:rsid w:val="000A6849"/>
    <w:rsid w:val="000A7F7A"/>
    <w:rsid w:val="000B12BB"/>
    <w:rsid w:val="000B1D20"/>
    <w:rsid w:val="000B24B8"/>
    <w:rsid w:val="000B3CA2"/>
    <w:rsid w:val="000B4057"/>
    <w:rsid w:val="000B4B69"/>
    <w:rsid w:val="000B53B7"/>
    <w:rsid w:val="000C0EB0"/>
    <w:rsid w:val="000C2F24"/>
    <w:rsid w:val="000C6AE8"/>
    <w:rsid w:val="000C6B28"/>
    <w:rsid w:val="000C7614"/>
    <w:rsid w:val="000D07C8"/>
    <w:rsid w:val="000D27D9"/>
    <w:rsid w:val="000D394F"/>
    <w:rsid w:val="000D7114"/>
    <w:rsid w:val="000D7EF8"/>
    <w:rsid w:val="000E02F5"/>
    <w:rsid w:val="000E09BD"/>
    <w:rsid w:val="000E2390"/>
    <w:rsid w:val="000E3CDB"/>
    <w:rsid w:val="000E5D53"/>
    <w:rsid w:val="000E6959"/>
    <w:rsid w:val="000E6DD8"/>
    <w:rsid w:val="000E79B6"/>
    <w:rsid w:val="000F02B0"/>
    <w:rsid w:val="000F4300"/>
    <w:rsid w:val="000F49E0"/>
    <w:rsid w:val="000F558E"/>
    <w:rsid w:val="000F5CE3"/>
    <w:rsid w:val="000F7877"/>
    <w:rsid w:val="000F7924"/>
    <w:rsid w:val="000F7E66"/>
    <w:rsid w:val="00101AC8"/>
    <w:rsid w:val="00102EAB"/>
    <w:rsid w:val="001108D7"/>
    <w:rsid w:val="00111B57"/>
    <w:rsid w:val="00111D58"/>
    <w:rsid w:val="00124D3E"/>
    <w:rsid w:val="001259E6"/>
    <w:rsid w:val="0012617C"/>
    <w:rsid w:val="00126919"/>
    <w:rsid w:val="00126CBA"/>
    <w:rsid w:val="001274E9"/>
    <w:rsid w:val="00127756"/>
    <w:rsid w:val="00127F35"/>
    <w:rsid w:val="0013002C"/>
    <w:rsid w:val="001302B6"/>
    <w:rsid w:val="001320E1"/>
    <w:rsid w:val="00133154"/>
    <w:rsid w:val="00133B6E"/>
    <w:rsid w:val="00140982"/>
    <w:rsid w:val="001416F8"/>
    <w:rsid w:val="001432A7"/>
    <w:rsid w:val="0014397D"/>
    <w:rsid w:val="00143E31"/>
    <w:rsid w:val="00145174"/>
    <w:rsid w:val="001456D5"/>
    <w:rsid w:val="00147C52"/>
    <w:rsid w:val="00150F5D"/>
    <w:rsid w:val="001517F7"/>
    <w:rsid w:val="00151D7C"/>
    <w:rsid w:val="00153883"/>
    <w:rsid w:val="00156ECB"/>
    <w:rsid w:val="001603D5"/>
    <w:rsid w:val="00160699"/>
    <w:rsid w:val="00162E7A"/>
    <w:rsid w:val="00173D31"/>
    <w:rsid w:val="00175627"/>
    <w:rsid w:val="00175753"/>
    <w:rsid w:val="001761E9"/>
    <w:rsid w:val="001765B4"/>
    <w:rsid w:val="001814DE"/>
    <w:rsid w:val="00181CDE"/>
    <w:rsid w:val="001841CB"/>
    <w:rsid w:val="00184589"/>
    <w:rsid w:val="00190A9B"/>
    <w:rsid w:val="00190BB5"/>
    <w:rsid w:val="00190C70"/>
    <w:rsid w:val="00191911"/>
    <w:rsid w:val="001923CE"/>
    <w:rsid w:val="00192BBB"/>
    <w:rsid w:val="0019322E"/>
    <w:rsid w:val="001944C5"/>
    <w:rsid w:val="00196E89"/>
    <w:rsid w:val="001A216E"/>
    <w:rsid w:val="001A30D3"/>
    <w:rsid w:val="001B17C1"/>
    <w:rsid w:val="001B1F94"/>
    <w:rsid w:val="001B2020"/>
    <w:rsid w:val="001B480F"/>
    <w:rsid w:val="001B6569"/>
    <w:rsid w:val="001B71A7"/>
    <w:rsid w:val="001C06F7"/>
    <w:rsid w:val="001C0C37"/>
    <w:rsid w:val="001C0FB7"/>
    <w:rsid w:val="001C20FA"/>
    <w:rsid w:val="001C25AC"/>
    <w:rsid w:val="001C53A3"/>
    <w:rsid w:val="001C6105"/>
    <w:rsid w:val="001D0995"/>
    <w:rsid w:val="001D2D57"/>
    <w:rsid w:val="001D5665"/>
    <w:rsid w:val="001E0CA7"/>
    <w:rsid w:val="001E1707"/>
    <w:rsid w:val="001E3C5C"/>
    <w:rsid w:val="001E4B1C"/>
    <w:rsid w:val="001E4F8F"/>
    <w:rsid w:val="001E584E"/>
    <w:rsid w:val="001E654C"/>
    <w:rsid w:val="001F1BD4"/>
    <w:rsid w:val="001F2447"/>
    <w:rsid w:val="001F5349"/>
    <w:rsid w:val="001F61A5"/>
    <w:rsid w:val="001F66A3"/>
    <w:rsid w:val="001F77BD"/>
    <w:rsid w:val="00203D4A"/>
    <w:rsid w:val="00205664"/>
    <w:rsid w:val="00205C0D"/>
    <w:rsid w:val="0020726A"/>
    <w:rsid w:val="00210AA9"/>
    <w:rsid w:val="002110B8"/>
    <w:rsid w:val="00211876"/>
    <w:rsid w:val="002120E7"/>
    <w:rsid w:val="00213189"/>
    <w:rsid w:val="00215027"/>
    <w:rsid w:val="002238AC"/>
    <w:rsid w:val="00223F5D"/>
    <w:rsid w:val="0022575B"/>
    <w:rsid w:val="00226838"/>
    <w:rsid w:val="0022747E"/>
    <w:rsid w:val="002338FA"/>
    <w:rsid w:val="00234347"/>
    <w:rsid w:val="002361FE"/>
    <w:rsid w:val="0023649F"/>
    <w:rsid w:val="0024207F"/>
    <w:rsid w:val="0024243F"/>
    <w:rsid w:val="0024384E"/>
    <w:rsid w:val="00251A16"/>
    <w:rsid w:val="002527B0"/>
    <w:rsid w:val="00252E7D"/>
    <w:rsid w:val="002560AC"/>
    <w:rsid w:val="002570A7"/>
    <w:rsid w:val="00260DCC"/>
    <w:rsid w:val="00262F00"/>
    <w:rsid w:val="00266606"/>
    <w:rsid w:val="00266C3C"/>
    <w:rsid w:val="00271911"/>
    <w:rsid w:val="0027354B"/>
    <w:rsid w:val="00273BF7"/>
    <w:rsid w:val="00273C0F"/>
    <w:rsid w:val="00273D49"/>
    <w:rsid w:val="00273EC9"/>
    <w:rsid w:val="00275D3E"/>
    <w:rsid w:val="00276C3E"/>
    <w:rsid w:val="00277118"/>
    <w:rsid w:val="00280B68"/>
    <w:rsid w:val="00281D57"/>
    <w:rsid w:val="00283045"/>
    <w:rsid w:val="00283238"/>
    <w:rsid w:val="0028370E"/>
    <w:rsid w:val="00283E5B"/>
    <w:rsid w:val="00284E6B"/>
    <w:rsid w:val="00284F29"/>
    <w:rsid w:val="002960FB"/>
    <w:rsid w:val="002A31E2"/>
    <w:rsid w:val="002A400D"/>
    <w:rsid w:val="002A638A"/>
    <w:rsid w:val="002A6602"/>
    <w:rsid w:val="002A67C5"/>
    <w:rsid w:val="002A6E55"/>
    <w:rsid w:val="002B244D"/>
    <w:rsid w:val="002B4854"/>
    <w:rsid w:val="002B524A"/>
    <w:rsid w:val="002B678F"/>
    <w:rsid w:val="002B7286"/>
    <w:rsid w:val="002B781E"/>
    <w:rsid w:val="002B7A48"/>
    <w:rsid w:val="002C1C42"/>
    <w:rsid w:val="002C2680"/>
    <w:rsid w:val="002C2948"/>
    <w:rsid w:val="002C403A"/>
    <w:rsid w:val="002C560C"/>
    <w:rsid w:val="002C62C0"/>
    <w:rsid w:val="002C79CD"/>
    <w:rsid w:val="002D1F80"/>
    <w:rsid w:val="002D506E"/>
    <w:rsid w:val="002D787E"/>
    <w:rsid w:val="002D79AF"/>
    <w:rsid w:val="002D7EB4"/>
    <w:rsid w:val="002E1517"/>
    <w:rsid w:val="002E1A02"/>
    <w:rsid w:val="002E2467"/>
    <w:rsid w:val="002E38B1"/>
    <w:rsid w:val="002E4A46"/>
    <w:rsid w:val="002E5CA2"/>
    <w:rsid w:val="002E6FAF"/>
    <w:rsid w:val="002E7238"/>
    <w:rsid w:val="002E784F"/>
    <w:rsid w:val="002F249B"/>
    <w:rsid w:val="002F322B"/>
    <w:rsid w:val="002F514E"/>
    <w:rsid w:val="002F7B52"/>
    <w:rsid w:val="0030502A"/>
    <w:rsid w:val="00305960"/>
    <w:rsid w:val="00306B47"/>
    <w:rsid w:val="00314940"/>
    <w:rsid w:val="00315085"/>
    <w:rsid w:val="00316592"/>
    <w:rsid w:val="00316FAA"/>
    <w:rsid w:val="00323969"/>
    <w:rsid w:val="00324284"/>
    <w:rsid w:val="003310A3"/>
    <w:rsid w:val="00335462"/>
    <w:rsid w:val="00337B30"/>
    <w:rsid w:val="00340914"/>
    <w:rsid w:val="00345EAE"/>
    <w:rsid w:val="0035019A"/>
    <w:rsid w:val="003569BA"/>
    <w:rsid w:val="003617BF"/>
    <w:rsid w:val="0036272E"/>
    <w:rsid w:val="003631B2"/>
    <w:rsid w:val="00364D96"/>
    <w:rsid w:val="00366875"/>
    <w:rsid w:val="00366890"/>
    <w:rsid w:val="00366EA3"/>
    <w:rsid w:val="003711FF"/>
    <w:rsid w:val="00372889"/>
    <w:rsid w:val="00373461"/>
    <w:rsid w:val="00373627"/>
    <w:rsid w:val="003751C0"/>
    <w:rsid w:val="003773E0"/>
    <w:rsid w:val="00380DE6"/>
    <w:rsid w:val="0038122E"/>
    <w:rsid w:val="0038297D"/>
    <w:rsid w:val="00392846"/>
    <w:rsid w:val="00392919"/>
    <w:rsid w:val="00392EC6"/>
    <w:rsid w:val="00397E29"/>
    <w:rsid w:val="003A1893"/>
    <w:rsid w:val="003A4F31"/>
    <w:rsid w:val="003A53FD"/>
    <w:rsid w:val="003A68E5"/>
    <w:rsid w:val="003B02AB"/>
    <w:rsid w:val="003B1577"/>
    <w:rsid w:val="003B1917"/>
    <w:rsid w:val="003B2604"/>
    <w:rsid w:val="003B5519"/>
    <w:rsid w:val="003B61AD"/>
    <w:rsid w:val="003B6207"/>
    <w:rsid w:val="003B7C57"/>
    <w:rsid w:val="003C0003"/>
    <w:rsid w:val="003C115B"/>
    <w:rsid w:val="003C3061"/>
    <w:rsid w:val="003C397D"/>
    <w:rsid w:val="003C6486"/>
    <w:rsid w:val="003C694D"/>
    <w:rsid w:val="003D130F"/>
    <w:rsid w:val="003D1C2E"/>
    <w:rsid w:val="003D1EE7"/>
    <w:rsid w:val="003D5233"/>
    <w:rsid w:val="003D5378"/>
    <w:rsid w:val="003D5AF7"/>
    <w:rsid w:val="003D63E2"/>
    <w:rsid w:val="003E01F8"/>
    <w:rsid w:val="003E037F"/>
    <w:rsid w:val="003E2F80"/>
    <w:rsid w:val="003E47C4"/>
    <w:rsid w:val="003E5923"/>
    <w:rsid w:val="003F0094"/>
    <w:rsid w:val="003F0449"/>
    <w:rsid w:val="003F5611"/>
    <w:rsid w:val="003F6652"/>
    <w:rsid w:val="00401705"/>
    <w:rsid w:val="0040260E"/>
    <w:rsid w:val="004039F3"/>
    <w:rsid w:val="00404569"/>
    <w:rsid w:val="00404AF4"/>
    <w:rsid w:val="00404C7C"/>
    <w:rsid w:val="00406796"/>
    <w:rsid w:val="00406A2D"/>
    <w:rsid w:val="004115C7"/>
    <w:rsid w:val="00411D86"/>
    <w:rsid w:val="004151E7"/>
    <w:rsid w:val="00420034"/>
    <w:rsid w:val="004215A9"/>
    <w:rsid w:val="00421D6E"/>
    <w:rsid w:val="00423253"/>
    <w:rsid w:val="0042555A"/>
    <w:rsid w:val="00430522"/>
    <w:rsid w:val="00431900"/>
    <w:rsid w:val="004335BC"/>
    <w:rsid w:val="00441563"/>
    <w:rsid w:val="004430F7"/>
    <w:rsid w:val="0044372D"/>
    <w:rsid w:val="00450E70"/>
    <w:rsid w:val="00451A79"/>
    <w:rsid w:val="004536C0"/>
    <w:rsid w:val="00454DEC"/>
    <w:rsid w:val="004564C3"/>
    <w:rsid w:val="00456872"/>
    <w:rsid w:val="00461DDE"/>
    <w:rsid w:val="00466083"/>
    <w:rsid w:val="00466E6E"/>
    <w:rsid w:val="00470256"/>
    <w:rsid w:val="00473565"/>
    <w:rsid w:val="004741B1"/>
    <w:rsid w:val="0047723E"/>
    <w:rsid w:val="00481F36"/>
    <w:rsid w:val="004829A2"/>
    <w:rsid w:val="00483694"/>
    <w:rsid w:val="00486632"/>
    <w:rsid w:val="00487B74"/>
    <w:rsid w:val="00490D38"/>
    <w:rsid w:val="00491919"/>
    <w:rsid w:val="004945FA"/>
    <w:rsid w:val="004948A9"/>
    <w:rsid w:val="00495899"/>
    <w:rsid w:val="004964B2"/>
    <w:rsid w:val="00497A12"/>
    <w:rsid w:val="004A0842"/>
    <w:rsid w:val="004A5543"/>
    <w:rsid w:val="004A683A"/>
    <w:rsid w:val="004B4E52"/>
    <w:rsid w:val="004B6598"/>
    <w:rsid w:val="004B701F"/>
    <w:rsid w:val="004C0278"/>
    <w:rsid w:val="004C0E6A"/>
    <w:rsid w:val="004C0E96"/>
    <w:rsid w:val="004C1BF8"/>
    <w:rsid w:val="004C426E"/>
    <w:rsid w:val="004C4308"/>
    <w:rsid w:val="004C4A02"/>
    <w:rsid w:val="004C6181"/>
    <w:rsid w:val="004C672B"/>
    <w:rsid w:val="004C7B42"/>
    <w:rsid w:val="004D0452"/>
    <w:rsid w:val="004D1680"/>
    <w:rsid w:val="004D380C"/>
    <w:rsid w:val="004D41B4"/>
    <w:rsid w:val="004D43ED"/>
    <w:rsid w:val="004E0085"/>
    <w:rsid w:val="004E1FEE"/>
    <w:rsid w:val="004E3D5B"/>
    <w:rsid w:val="004E3E52"/>
    <w:rsid w:val="004E4F6D"/>
    <w:rsid w:val="004E526E"/>
    <w:rsid w:val="004E56C0"/>
    <w:rsid w:val="004E6106"/>
    <w:rsid w:val="004E6285"/>
    <w:rsid w:val="004E64EA"/>
    <w:rsid w:val="004E6573"/>
    <w:rsid w:val="004E6A5B"/>
    <w:rsid w:val="004E6AC5"/>
    <w:rsid w:val="004E751C"/>
    <w:rsid w:val="004F0147"/>
    <w:rsid w:val="004F123E"/>
    <w:rsid w:val="004F22D0"/>
    <w:rsid w:val="004F2E4E"/>
    <w:rsid w:val="004F37EA"/>
    <w:rsid w:val="004F380E"/>
    <w:rsid w:val="004F3D10"/>
    <w:rsid w:val="004F470B"/>
    <w:rsid w:val="004F56A1"/>
    <w:rsid w:val="004F63E3"/>
    <w:rsid w:val="00500DC2"/>
    <w:rsid w:val="00503C10"/>
    <w:rsid w:val="00504734"/>
    <w:rsid w:val="005048B9"/>
    <w:rsid w:val="00505752"/>
    <w:rsid w:val="00507749"/>
    <w:rsid w:val="0051021F"/>
    <w:rsid w:val="00510938"/>
    <w:rsid w:val="00511F95"/>
    <w:rsid w:val="005131BC"/>
    <w:rsid w:val="00514051"/>
    <w:rsid w:val="00515B5F"/>
    <w:rsid w:val="00516386"/>
    <w:rsid w:val="005175BA"/>
    <w:rsid w:val="0052158A"/>
    <w:rsid w:val="00522E98"/>
    <w:rsid w:val="00525975"/>
    <w:rsid w:val="00527010"/>
    <w:rsid w:val="0053223B"/>
    <w:rsid w:val="00536544"/>
    <w:rsid w:val="0053655A"/>
    <w:rsid w:val="00537E40"/>
    <w:rsid w:val="005412DD"/>
    <w:rsid w:val="00541FCE"/>
    <w:rsid w:val="0054290D"/>
    <w:rsid w:val="00543908"/>
    <w:rsid w:val="00543CDC"/>
    <w:rsid w:val="0054497D"/>
    <w:rsid w:val="005452DB"/>
    <w:rsid w:val="00545667"/>
    <w:rsid w:val="005464D6"/>
    <w:rsid w:val="00547BCE"/>
    <w:rsid w:val="00550BF1"/>
    <w:rsid w:val="00550DB2"/>
    <w:rsid w:val="00552700"/>
    <w:rsid w:val="005532A2"/>
    <w:rsid w:val="00553805"/>
    <w:rsid w:val="005601B6"/>
    <w:rsid w:val="00560A9E"/>
    <w:rsid w:val="005617FD"/>
    <w:rsid w:val="00562643"/>
    <w:rsid w:val="00563645"/>
    <w:rsid w:val="00564814"/>
    <w:rsid w:val="00567A78"/>
    <w:rsid w:val="00567F6E"/>
    <w:rsid w:val="0057177B"/>
    <w:rsid w:val="005724ED"/>
    <w:rsid w:val="00572559"/>
    <w:rsid w:val="00572885"/>
    <w:rsid w:val="00580478"/>
    <w:rsid w:val="00580978"/>
    <w:rsid w:val="0058134B"/>
    <w:rsid w:val="00592684"/>
    <w:rsid w:val="00592957"/>
    <w:rsid w:val="0059404C"/>
    <w:rsid w:val="00594F3E"/>
    <w:rsid w:val="005A0B99"/>
    <w:rsid w:val="005A4913"/>
    <w:rsid w:val="005A7A0C"/>
    <w:rsid w:val="005B0269"/>
    <w:rsid w:val="005B2B6C"/>
    <w:rsid w:val="005B4AEA"/>
    <w:rsid w:val="005B4EF1"/>
    <w:rsid w:val="005B4F8C"/>
    <w:rsid w:val="005B6846"/>
    <w:rsid w:val="005C0472"/>
    <w:rsid w:val="005C72B6"/>
    <w:rsid w:val="005C72CB"/>
    <w:rsid w:val="005C7FE8"/>
    <w:rsid w:val="005D028A"/>
    <w:rsid w:val="005D0A43"/>
    <w:rsid w:val="005D561B"/>
    <w:rsid w:val="005E06E0"/>
    <w:rsid w:val="005E4067"/>
    <w:rsid w:val="005E772E"/>
    <w:rsid w:val="005F2D2E"/>
    <w:rsid w:val="0060042E"/>
    <w:rsid w:val="00600513"/>
    <w:rsid w:val="006026C2"/>
    <w:rsid w:val="00602861"/>
    <w:rsid w:val="00606025"/>
    <w:rsid w:val="00607FC2"/>
    <w:rsid w:val="00613561"/>
    <w:rsid w:val="0061425C"/>
    <w:rsid w:val="00616773"/>
    <w:rsid w:val="00617772"/>
    <w:rsid w:val="00620745"/>
    <w:rsid w:val="00620C21"/>
    <w:rsid w:val="00623426"/>
    <w:rsid w:val="00624631"/>
    <w:rsid w:val="006254E0"/>
    <w:rsid w:val="00625AD3"/>
    <w:rsid w:val="006271AF"/>
    <w:rsid w:val="006274E4"/>
    <w:rsid w:val="0062790E"/>
    <w:rsid w:val="00627D23"/>
    <w:rsid w:val="00630248"/>
    <w:rsid w:val="00633521"/>
    <w:rsid w:val="00636822"/>
    <w:rsid w:val="00636D3A"/>
    <w:rsid w:val="00642191"/>
    <w:rsid w:val="006444F3"/>
    <w:rsid w:val="006460DF"/>
    <w:rsid w:val="00650FCE"/>
    <w:rsid w:val="00651753"/>
    <w:rsid w:val="00653D82"/>
    <w:rsid w:val="0065440F"/>
    <w:rsid w:val="00655214"/>
    <w:rsid w:val="00655296"/>
    <w:rsid w:val="0065750F"/>
    <w:rsid w:val="00660274"/>
    <w:rsid w:val="00660458"/>
    <w:rsid w:val="0066392A"/>
    <w:rsid w:val="006641D1"/>
    <w:rsid w:val="0067048F"/>
    <w:rsid w:val="0067150B"/>
    <w:rsid w:val="006829C1"/>
    <w:rsid w:val="00682D22"/>
    <w:rsid w:val="00683D2B"/>
    <w:rsid w:val="006939B9"/>
    <w:rsid w:val="006A0C4B"/>
    <w:rsid w:val="006A4561"/>
    <w:rsid w:val="006A5866"/>
    <w:rsid w:val="006A6E01"/>
    <w:rsid w:val="006A6EF4"/>
    <w:rsid w:val="006A75A1"/>
    <w:rsid w:val="006B10DC"/>
    <w:rsid w:val="006B37CE"/>
    <w:rsid w:val="006B4EF3"/>
    <w:rsid w:val="006C172D"/>
    <w:rsid w:val="006C1A51"/>
    <w:rsid w:val="006C2984"/>
    <w:rsid w:val="006C398B"/>
    <w:rsid w:val="006C6073"/>
    <w:rsid w:val="006D10C0"/>
    <w:rsid w:val="006D34A5"/>
    <w:rsid w:val="006D3DC7"/>
    <w:rsid w:val="006D675E"/>
    <w:rsid w:val="006E004D"/>
    <w:rsid w:val="006E06B7"/>
    <w:rsid w:val="006E0915"/>
    <w:rsid w:val="006E33DC"/>
    <w:rsid w:val="006E3FE0"/>
    <w:rsid w:val="006F40DE"/>
    <w:rsid w:val="006F6D98"/>
    <w:rsid w:val="006F7382"/>
    <w:rsid w:val="006F7459"/>
    <w:rsid w:val="007002B2"/>
    <w:rsid w:val="00701E0C"/>
    <w:rsid w:val="00702444"/>
    <w:rsid w:val="00703718"/>
    <w:rsid w:val="00703D07"/>
    <w:rsid w:val="00704E29"/>
    <w:rsid w:val="007057F3"/>
    <w:rsid w:val="00706012"/>
    <w:rsid w:val="007068E0"/>
    <w:rsid w:val="00706CF0"/>
    <w:rsid w:val="00710C77"/>
    <w:rsid w:val="0071169D"/>
    <w:rsid w:val="007121A3"/>
    <w:rsid w:val="007138C1"/>
    <w:rsid w:val="007151ED"/>
    <w:rsid w:val="00720996"/>
    <w:rsid w:val="0072113C"/>
    <w:rsid w:val="00722178"/>
    <w:rsid w:val="007227F9"/>
    <w:rsid w:val="0072534E"/>
    <w:rsid w:val="00726776"/>
    <w:rsid w:val="00726A2A"/>
    <w:rsid w:val="00735120"/>
    <w:rsid w:val="00735281"/>
    <w:rsid w:val="00735A19"/>
    <w:rsid w:val="00741671"/>
    <w:rsid w:val="00741684"/>
    <w:rsid w:val="007422EA"/>
    <w:rsid w:val="00744A64"/>
    <w:rsid w:val="00747177"/>
    <w:rsid w:val="007474A3"/>
    <w:rsid w:val="00747E7C"/>
    <w:rsid w:val="007528AB"/>
    <w:rsid w:val="007547F5"/>
    <w:rsid w:val="00754B43"/>
    <w:rsid w:val="00754B76"/>
    <w:rsid w:val="007552A6"/>
    <w:rsid w:val="007607F5"/>
    <w:rsid w:val="007609A9"/>
    <w:rsid w:val="00761B62"/>
    <w:rsid w:val="00761D07"/>
    <w:rsid w:val="00764365"/>
    <w:rsid w:val="00767536"/>
    <w:rsid w:val="007708F9"/>
    <w:rsid w:val="00770F12"/>
    <w:rsid w:val="00772DF4"/>
    <w:rsid w:val="00774D99"/>
    <w:rsid w:val="00775FBB"/>
    <w:rsid w:val="007800CE"/>
    <w:rsid w:val="00780F04"/>
    <w:rsid w:val="00781782"/>
    <w:rsid w:val="00783B64"/>
    <w:rsid w:val="00787647"/>
    <w:rsid w:val="00787CEE"/>
    <w:rsid w:val="00791DFA"/>
    <w:rsid w:val="00795E25"/>
    <w:rsid w:val="007A05DB"/>
    <w:rsid w:val="007A14E1"/>
    <w:rsid w:val="007A367D"/>
    <w:rsid w:val="007A406D"/>
    <w:rsid w:val="007A50CA"/>
    <w:rsid w:val="007A7640"/>
    <w:rsid w:val="007A7B58"/>
    <w:rsid w:val="007B002E"/>
    <w:rsid w:val="007B0A0B"/>
    <w:rsid w:val="007B0D14"/>
    <w:rsid w:val="007B2808"/>
    <w:rsid w:val="007B2AAD"/>
    <w:rsid w:val="007B3349"/>
    <w:rsid w:val="007B5C78"/>
    <w:rsid w:val="007B5D06"/>
    <w:rsid w:val="007C0009"/>
    <w:rsid w:val="007C0BFA"/>
    <w:rsid w:val="007D0461"/>
    <w:rsid w:val="007D76A3"/>
    <w:rsid w:val="007E0828"/>
    <w:rsid w:val="007E0DE9"/>
    <w:rsid w:val="007E2796"/>
    <w:rsid w:val="007E2AC5"/>
    <w:rsid w:val="007E3AB4"/>
    <w:rsid w:val="007E6385"/>
    <w:rsid w:val="007F0332"/>
    <w:rsid w:val="007F16FB"/>
    <w:rsid w:val="007F30D9"/>
    <w:rsid w:val="007F4A58"/>
    <w:rsid w:val="007F5014"/>
    <w:rsid w:val="007F5B8A"/>
    <w:rsid w:val="007F66E2"/>
    <w:rsid w:val="007F6B56"/>
    <w:rsid w:val="00800BCE"/>
    <w:rsid w:val="00802727"/>
    <w:rsid w:val="0080281F"/>
    <w:rsid w:val="0080700E"/>
    <w:rsid w:val="008112B3"/>
    <w:rsid w:val="00812A4F"/>
    <w:rsid w:val="008145D6"/>
    <w:rsid w:val="00816FF1"/>
    <w:rsid w:val="00823DFC"/>
    <w:rsid w:val="00824193"/>
    <w:rsid w:val="00826471"/>
    <w:rsid w:val="00826DA2"/>
    <w:rsid w:val="0082769F"/>
    <w:rsid w:val="0083189A"/>
    <w:rsid w:val="00831C3C"/>
    <w:rsid w:val="00840181"/>
    <w:rsid w:val="0084460B"/>
    <w:rsid w:val="008475C7"/>
    <w:rsid w:val="0085314B"/>
    <w:rsid w:val="008538C3"/>
    <w:rsid w:val="00853A6C"/>
    <w:rsid w:val="00855309"/>
    <w:rsid w:val="00855B5A"/>
    <w:rsid w:val="0085612C"/>
    <w:rsid w:val="00856632"/>
    <w:rsid w:val="008568D3"/>
    <w:rsid w:val="00860008"/>
    <w:rsid w:val="00860F3A"/>
    <w:rsid w:val="00860FFE"/>
    <w:rsid w:val="0086172C"/>
    <w:rsid w:val="00861CE9"/>
    <w:rsid w:val="00862214"/>
    <w:rsid w:val="00867EAE"/>
    <w:rsid w:val="00870AEE"/>
    <w:rsid w:val="008736F5"/>
    <w:rsid w:val="00873C31"/>
    <w:rsid w:val="00876097"/>
    <w:rsid w:val="00880DCA"/>
    <w:rsid w:val="0088297D"/>
    <w:rsid w:val="00882ECC"/>
    <w:rsid w:val="008841E6"/>
    <w:rsid w:val="008842BB"/>
    <w:rsid w:val="00885CB9"/>
    <w:rsid w:val="00891006"/>
    <w:rsid w:val="008913AA"/>
    <w:rsid w:val="008921EA"/>
    <w:rsid w:val="00893BF3"/>
    <w:rsid w:val="008971E6"/>
    <w:rsid w:val="008A27DC"/>
    <w:rsid w:val="008A2E4F"/>
    <w:rsid w:val="008A4746"/>
    <w:rsid w:val="008A4C09"/>
    <w:rsid w:val="008A6D6E"/>
    <w:rsid w:val="008A71C6"/>
    <w:rsid w:val="008B18DF"/>
    <w:rsid w:val="008B2D50"/>
    <w:rsid w:val="008B49A2"/>
    <w:rsid w:val="008B4A55"/>
    <w:rsid w:val="008B6FE8"/>
    <w:rsid w:val="008B7702"/>
    <w:rsid w:val="008C02C7"/>
    <w:rsid w:val="008C1EC3"/>
    <w:rsid w:val="008C32E5"/>
    <w:rsid w:val="008C42AA"/>
    <w:rsid w:val="008C50CF"/>
    <w:rsid w:val="008D7E2B"/>
    <w:rsid w:val="008E302D"/>
    <w:rsid w:val="008E3177"/>
    <w:rsid w:val="008E4757"/>
    <w:rsid w:val="008E5FE2"/>
    <w:rsid w:val="008E62DC"/>
    <w:rsid w:val="008E6BE4"/>
    <w:rsid w:val="008F25D9"/>
    <w:rsid w:val="008F7A86"/>
    <w:rsid w:val="009003C4"/>
    <w:rsid w:val="00903FBF"/>
    <w:rsid w:val="009040A2"/>
    <w:rsid w:val="009054F2"/>
    <w:rsid w:val="009073FB"/>
    <w:rsid w:val="0090774B"/>
    <w:rsid w:val="009079AC"/>
    <w:rsid w:val="009156A6"/>
    <w:rsid w:val="00916EA9"/>
    <w:rsid w:val="009170ED"/>
    <w:rsid w:val="009240DB"/>
    <w:rsid w:val="00926F91"/>
    <w:rsid w:val="00930494"/>
    <w:rsid w:val="009307A9"/>
    <w:rsid w:val="00932239"/>
    <w:rsid w:val="0093339A"/>
    <w:rsid w:val="0093543F"/>
    <w:rsid w:val="00937DD3"/>
    <w:rsid w:val="0094094A"/>
    <w:rsid w:val="00943292"/>
    <w:rsid w:val="009437EB"/>
    <w:rsid w:val="00946194"/>
    <w:rsid w:val="00954EF3"/>
    <w:rsid w:val="00955998"/>
    <w:rsid w:val="00955A54"/>
    <w:rsid w:val="00960DDB"/>
    <w:rsid w:val="00960E4F"/>
    <w:rsid w:val="009610AC"/>
    <w:rsid w:val="00961816"/>
    <w:rsid w:val="00967234"/>
    <w:rsid w:val="00971BDF"/>
    <w:rsid w:val="0098144F"/>
    <w:rsid w:val="0098157D"/>
    <w:rsid w:val="00992C09"/>
    <w:rsid w:val="00992F11"/>
    <w:rsid w:val="009956CC"/>
    <w:rsid w:val="00995E1B"/>
    <w:rsid w:val="00997843"/>
    <w:rsid w:val="00997C94"/>
    <w:rsid w:val="009A29E4"/>
    <w:rsid w:val="009A2FF4"/>
    <w:rsid w:val="009A3C64"/>
    <w:rsid w:val="009A44CF"/>
    <w:rsid w:val="009B2F3D"/>
    <w:rsid w:val="009B38A7"/>
    <w:rsid w:val="009B7A89"/>
    <w:rsid w:val="009C00C4"/>
    <w:rsid w:val="009C0FFB"/>
    <w:rsid w:val="009C2567"/>
    <w:rsid w:val="009C43EB"/>
    <w:rsid w:val="009C5DCF"/>
    <w:rsid w:val="009C6122"/>
    <w:rsid w:val="009C65C8"/>
    <w:rsid w:val="009D1AF2"/>
    <w:rsid w:val="009D1D4C"/>
    <w:rsid w:val="009E0F20"/>
    <w:rsid w:val="009E6CD9"/>
    <w:rsid w:val="009F0CEA"/>
    <w:rsid w:val="009F4EF3"/>
    <w:rsid w:val="00A00884"/>
    <w:rsid w:val="00A00975"/>
    <w:rsid w:val="00A03853"/>
    <w:rsid w:val="00A0468C"/>
    <w:rsid w:val="00A05423"/>
    <w:rsid w:val="00A05A6E"/>
    <w:rsid w:val="00A05BF7"/>
    <w:rsid w:val="00A05DFF"/>
    <w:rsid w:val="00A0717F"/>
    <w:rsid w:val="00A0724B"/>
    <w:rsid w:val="00A1093B"/>
    <w:rsid w:val="00A11419"/>
    <w:rsid w:val="00A128AE"/>
    <w:rsid w:val="00A12E14"/>
    <w:rsid w:val="00A16198"/>
    <w:rsid w:val="00A162E6"/>
    <w:rsid w:val="00A165FC"/>
    <w:rsid w:val="00A2055F"/>
    <w:rsid w:val="00A21395"/>
    <w:rsid w:val="00A24BC5"/>
    <w:rsid w:val="00A24F69"/>
    <w:rsid w:val="00A26666"/>
    <w:rsid w:val="00A3147D"/>
    <w:rsid w:val="00A315DB"/>
    <w:rsid w:val="00A3178A"/>
    <w:rsid w:val="00A325DB"/>
    <w:rsid w:val="00A3437D"/>
    <w:rsid w:val="00A4008C"/>
    <w:rsid w:val="00A40AF5"/>
    <w:rsid w:val="00A452F5"/>
    <w:rsid w:val="00A46EE7"/>
    <w:rsid w:val="00A4769F"/>
    <w:rsid w:val="00A52BA6"/>
    <w:rsid w:val="00A55A32"/>
    <w:rsid w:val="00A569B1"/>
    <w:rsid w:val="00A627C7"/>
    <w:rsid w:val="00A66A2E"/>
    <w:rsid w:val="00A70818"/>
    <w:rsid w:val="00A754F6"/>
    <w:rsid w:val="00A807C3"/>
    <w:rsid w:val="00A811AC"/>
    <w:rsid w:val="00A8161E"/>
    <w:rsid w:val="00A83AEB"/>
    <w:rsid w:val="00A8411F"/>
    <w:rsid w:val="00A8623E"/>
    <w:rsid w:val="00A90327"/>
    <w:rsid w:val="00AA505D"/>
    <w:rsid w:val="00AA77D1"/>
    <w:rsid w:val="00AB0947"/>
    <w:rsid w:val="00AB145E"/>
    <w:rsid w:val="00AB19C6"/>
    <w:rsid w:val="00AB316C"/>
    <w:rsid w:val="00AB4BCD"/>
    <w:rsid w:val="00AB4EE8"/>
    <w:rsid w:val="00AB7D1D"/>
    <w:rsid w:val="00AC0503"/>
    <w:rsid w:val="00AC0AAF"/>
    <w:rsid w:val="00AC1F76"/>
    <w:rsid w:val="00AC4164"/>
    <w:rsid w:val="00AC41C2"/>
    <w:rsid w:val="00AC4DE1"/>
    <w:rsid w:val="00AC59E6"/>
    <w:rsid w:val="00AC6075"/>
    <w:rsid w:val="00AC6FD6"/>
    <w:rsid w:val="00AD0D38"/>
    <w:rsid w:val="00AD1C34"/>
    <w:rsid w:val="00AD3310"/>
    <w:rsid w:val="00AD51BA"/>
    <w:rsid w:val="00AD5620"/>
    <w:rsid w:val="00AD5991"/>
    <w:rsid w:val="00AD710A"/>
    <w:rsid w:val="00AE0E36"/>
    <w:rsid w:val="00AE19BA"/>
    <w:rsid w:val="00AE223E"/>
    <w:rsid w:val="00AF1B6B"/>
    <w:rsid w:val="00AF647E"/>
    <w:rsid w:val="00AF64CC"/>
    <w:rsid w:val="00B0495F"/>
    <w:rsid w:val="00B066EC"/>
    <w:rsid w:val="00B125F6"/>
    <w:rsid w:val="00B12826"/>
    <w:rsid w:val="00B14D4E"/>
    <w:rsid w:val="00B16690"/>
    <w:rsid w:val="00B16CE1"/>
    <w:rsid w:val="00B21BDC"/>
    <w:rsid w:val="00B25773"/>
    <w:rsid w:val="00B25D8C"/>
    <w:rsid w:val="00B32201"/>
    <w:rsid w:val="00B3222C"/>
    <w:rsid w:val="00B323E2"/>
    <w:rsid w:val="00B36D03"/>
    <w:rsid w:val="00B4224E"/>
    <w:rsid w:val="00B441CA"/>
    <w:rsid w:val="00B44DAA"/>
    <w:rsid w:val="00B45289"/>
    <w:rsid w:val="00B472EA"/>
    <w:rsid w:val="00B50859"/>
    <w:rsid w:val="00B50A08"/>
    <w:rsid w:val="00B5170F"/>
    <w:rsid w:val="00B5215F"/>
    <w:rsid w:val="00B52CC7"/>
    <w:rsid w:val="00B53181"/>
    <w:rsid w:val="00B57C42"/>
    <w:rsid w:val="00B61424"/>
    <w:rsid w:val="00B615F6"/>
    <w:rsid w:val="00B61C09"/>
    <w:rsid w:val="00B625E3"/>
    <w:rsid w:val="00B62E17"/>
    <w:rsid w:val="00B67609"/>
    <w:rsid w:val="00B717F1"/>
    <w:rsid w:val="00B71CEB"/>
    <w:rsid w:val="00B73D03"/>
    <w:rsid w:val="00B73ED5"/>
    <w:rsid w:val="00B770B8"/>
    <w:rsid w:val="00B80D17"/>
    <w:rsid w:val="00B8186B"/>
    <w:rsid w:val="00B8310F"/>
    <w:rsid w:val="00B843C9"/>
    <w:rsid w:val="00B92141"/>
    <w:rsid w:val="00B92629"/>
    <w:rsid w:val="00B94E3A"/>
    <w:rsid w:val="00BA06F9"/>
    <w:rsid w:val="00BA2879"/>
    <w:rsid w:val="00BA2CE3"/>
    <w:rsid w:val="00BA554A"/>
    <w:rsid w:val="00BA5DAA"/>
    <w:rsid w:val="00BB0BD6"/>
    <w:rsid w:val="00BB0DFD"/>
    <w:rsid w:val="00BB2B51"/>
    <w:rsid w:val="00BB3442"/>
    <w:rsid w:val="00BB5C77"/>
    <w:rsid w:val="00BB61AB"/>
    <w:rsid w:val="00BB703B"/>
    <w:rsid w:val="00BC2CCC"/>
    <w:rsid w:val="00BC3DF6"/>
    <w:rsid w:val="00BC5125"/>
    <w:rsid w:val="00BC52E7"/>
    <w:rsid w:val="00BC77BB"/>
    <w:rsid w:val="00BD02D2"/>
    <w:rsid w:val="00BD126A"/>
    <w:rsid w:val="00BD1C52"/>
    <w:rsid w:val="00BD1E35"/>
    <w:rsid w:val="00BD3010"/>
    <w:rsid w:val="00BD5A26"/>
    <w:rsid w:val="00BD6792"/>
    <w:rsid w:val="00BD6C52"/>
    <w:rsid w:val="00BE1A15"/>
    <w:rsid w:val="00BE3DF9"/>
    <w:rsid w:val="00BE66DE"/>
    <w:rsid w:val="00BE7498"/>
    <w:rsid w:val="00BF34CC"/>
    <w:rsid w:val="00BF57CC"/>
    <w:rsid w:val="00BF6858"/>
    <w:rsid w:val="00BF699D"/>
    <w:rsid w:val="00C0163D"/>
    <w:rsid w:val="00C01687"/>
    <w:rsid w:val="00C026B3"/>
    <w:rsid w:val="00C03077"/>
    <w:rsid w:val="00C03758"/>
    <w:rsid w:val="00C100A6"/>
    <w:rsid w:val="00C13A4D"/>
    <w:rsid w:val="00C151FD"/>
    <w:rsid w:val="00C1542C"/>
    <w:rsid w:val="00C17250"/>
    <w:rsid w:val="00C250CF"/>
    <w:rsid w:val="00C269F0"/>
    <w:rsid w:val="00C27E33"/>
    <w:rsid w:val="00C330FE"/>
    <w:rsid w:val="00C34D6E"/>
    <w:rsid w:val="00C3655F"/>
    <w:rsid w:val="00C40BE2"/>
    <w:rsid w:val="00C46753"/>
    <w:rsid w:val="00C47F27"/>
    <w:rsid w:val="00C5027B"/>
    <w:rsid w:val="00C521A5"/>
    <w:rsid w:val="00C5396A"/>
    <w:rsid w:val="00C602D7"/>
    <w:rsid w:val="00C60969"/>
    <w:rsid w:val="00C609CE"/>
    <w:rsid w:val="00C61690"/>
    <w:rsid w:val="00C632C9"/>
    <w:rsid w:val="00C6568D"/>
    <w:rsid w:val="00C66D2B"/>
    <w:rsid w:val="00C67CC8"/>
    <w:rsid w:val="00C70987"/>
    <w:rsid w:val="00C70B4B"/>
    <w:rsid w:val="00C7190C"/>
    <w:rsid w:val="00C720D9"/>
    <w:rsid w:val="00C73A6D"/>
    <w:rsid w:val="00C73C85"/>
    <w:rsid w:val="00C766C7"/>
    <w:rsid w:val="00C778E9"/>
    <w:rsid w:val="00C84A85"/>
    <w:rsid w:val="00C85D13"/>
    <w:rsid w:val="00C85E6B"/>
    <w:rsid w:val="00C86C11"/>
    <w:rsid w:val="00C87C53"/>
    <w:rsid w:val="00C90DAE"/>
    <w:rsid w:val="00C91ED2"/>
    <w:rsid w:val="00C929EB"/>
    <w:rsid w:val="00C92BDF"/>
    <w:rsid w:val="00C97302"/>
    <w:rsid w:val="00C9783E"/>
    <w:rsid w:val="00CA0AE3"/>
    <w:rsid w:val="00CA72AC"/>
    <w:rsid w:val="00CA7EFC"/>
    <w:rsid w:val="00CB08F0"/>
    <w:rsid w:val="00CB0B53"/>
    <w:rsid w:val="00CB0BCF"/>
    <w:rsid w:val="00CB4A33"/>
    <w:rsid w:val="00CB6102"/>
    <w:rsid w:val="00CB6150"/>
    <w:rsid w:val="00CC03B2"/>
    <w:rsid w:val="00CC6957"/>
    <w:rsid w:val="00CC6EA8"/>
    <w:rsid w:val="00CC77ED"/>
    <w:rsid w:val="00CD0366"/>
    <w:rsid w:val="00CD0A43"/>
    <w:rsid w:val="00CD0DF3"/>
    <w:rsid w:val="00CD1DD5"/>
    <w:rsid w:val="00CD7D97"/>
    <w:rsid w:val="00CE0C5E"/>
    <w:rsid w:val="00CE1957"/>
    <w:rsid w:val="00CE3E14"/>
    <w:rsid w:val="00CE6105"/>
    <w:rsid w:val="00CF7399"/>
    <w:rsid w:val="00D002C9"/>
    <w:rsid w:val="00D01EB4"/>
    <w:rsid w:val="00D04ABE"/>
    <w:rsid w:val="00D057B1"/>
    <w:rsid w:val="00D0611A"/>
    <w:rsid w:val="00D06330"/>
    <w:rsid w:val="00D06D41"/>
    <w:rsid w:val="00D07F56"/>
    <w:rsid w:val="00D113B9"/>
    <w:rsid w:val="00D12B80"/>
    <w:rsid w:val="00D20A22"/>
    <w:rsid w:val="00D2365F"/>
    <w:rsid w:val="00D23984"/>
    <w:rsid w:val="00D24C1E"/>
    <w:rsid w:val="00D338F9"/>
    <w:rsid w:val="00D3427D"/>
    <w:rsid w:val="00D365D8"/>
    <w:rsid w:val="00D42DE5"/>
    <w:rsid w:val="00D432E1"/>
    <w:rsid w:val="00D44F0A"/>
    <w:rsid w:val="00D45F77"/>
    <w:rsid w:val="00D567A9"/>
    <w:rsid w:val="00D569D8"/>
    <w:rsid w:val="00D56F14"/>
    <w:rsid w:val="00D57B62"/>
    <w:rsid w:val="00D6799E"/>
    <w:rsid w:val="00D707EB"/>
    <w:rsid w:val="00D71CEE"/>
    <w:rsid w:val="00D72EE5"/>
    <w:rsid w:val="00D81946"/>
    <w:rsid w:val="00D83478"/>
    <w:rsid w:val="00D84FB1"/>
    <w:rsid w:val="00D8663C"/>
    <w:rsid w:val="00D87099"/>
    <w:rsid w:val="00D905E7"/>
    <w:rsid w:val="00D90CE5"/>
    <w:rsid w:val="00D91D2C"/>
    <w:rsid w:val="00D91DA8"/>
    <w:rsid w:val="00D92D84"/>
    <w:rsid w:val="00D93409"/>
    <w:rsid w:val="00D949FE"/>
    <w:rsid w:val="00D95E67"/>
    <w:rsid w:val="00D96742"/>
    <w:rsid w:val="00D97F19"/>
    <w:rsid w:val="00DA00E4"/>
    <w:rsid w:val="00DA07F2"/>
    <w:rsid w:val="00DA1042"/>
    <w:rsid w:val="00DA17CE"/>
    <w:rsid w:val="00DA1CD9"/>
    <w:rsid w:val="00DA2731"/>
    <w:rsid w:val="00DA38B7"/>
    <w:rsid w:val="00DB1AC3"/>
    <w:rsid w:val="00DB25EE"/>
    <w:rsid w:val="00DB4ADA"/>
    <w:rsid w:val="00DB5D70"/>
    <w:rsid w:val="00DB693B"/>
    <w:rsid w:val="00DC1C76"/>
    <w:rsid w:val="00DC247F"/>
    <w:rsid w:val="00DC3247"/>
    <w:rsid w:val="00DC32DB"/>
    <w:rsid w:val="00DD4687"/>
    <w:rsid w:val="00DD5291"/>
    <w:rsid w:val="00DE0A9A"/>
    <w:rsid w:val="00DE5230"/>
    <w:rsid w:val="00DF07F8"/>
    <w:rsid w:val="00DF0B76"/>
    <w:rsid w:val="00DF1B7A"/>
    <w:rsid w:val="00DF3700"/>
    <w:rsid w:val="00DF3C60"/>
    <w:rsid w:val="00E0062E"/>
    <w:rsid w:val="00E0245C"/>
    <w:rsid w:val="00E02EC3"/>
    <w:rsid w:val="00E06F0B"/>
    <w:rsid w:val="00E07265"/>
    <w:rsid w:val="00E07B29"/>
    <w:rsid w:val="00E1645D"/>
    <w:rsid w:val="00E167BE"/>
    <w:rsid w:val="00E17AA6"/>
    <w:rsid w:val="00E21788"/>
    <w:rsid w:val="00E34326"/>
    <w:rsid w:val="00E37463"/>
    <w:rsid w:val="00E3771E"/>
    <w:rsid w:val="00E46710"/>
    <w:rsid w:val="00E47B1F"/>
    <w:rsid w:val="00E502BE"/>
    <w:rsid w:val="00E50F89"/>
    <w:rsid w:val="00E51925"/>
    <w:rsid w:val="00E51C26"/>
    <w:rsid w:val="00E5798B"/>
    <w:rsid w:val="00E57BEE"/>
    <w:rsid w:val="00E60FDB"/>
    <w:rsid w:val="00E6134A"/>
    <w:rsid w:val="00E62E6E"/>
    <w:rsid w:val="00E62F40"/>
    <w:rsid w:val="00E63399"/>
    <w:rsid w:val="00E63740"/>
    <w:rsid w:val="00E640C4"/>
    <w:rsid w:val="00E642C8"/>
    <w:rsid w:val="00E675D2"/>
    <w:rsid w:val="00E71F3E"/>
    <w:rsid w:val="00E727EC"/>
    <w:rsid w:val="00E736E7"/>
    <w:rsid w:val="00E742F6"/>
    <w:rsid w:val="00E75D8A"/>
    <w:rsid w:val="00E760C9"/>
    <w:rsid w:val="00E768AA"/>
    <w:rsid w:val="00E8006B"/>
    <w:rsid w:val="00E8408C"/>
    <w:rsid w:val="00E84F3F"/>
    <w:rsid w:val="00E852DA"/>
    <w:rsid w:val="00E85D16"/>
    <w:rsid w:val="00E864C1"/>
    <w:rsid w:val="00E918B3"/>
    <w:rsid w:val="00E92420"/>
    <w:rsid w:val="00E93B55"/>
    <w:rsid w:val="00E954B3"/>
    <w:rsid w:val="00E970E7"/>
    <w:rsid w:val="00EA125F"/>
    <w:rsid w:val="00EA398C"/>
    <w:rsid w:val="00EA666F"/>
    <w:rsid w:val="00EB4F92"/>
    <w:rsid w:val="00EB53E8"/>
    <w:rsid w:val="00EB5852"/>
    <w:rsid w:val="00EB64F0"/>
    <w:rsid w:val="00EC1799"/>
    <w:rsid w:val="00EC3527"/>
    <w:rsid w:val="00EC69F9"/>
    <w:rsid w:val="00EC6D55"/>
    <w:rsid w:val="00EC7400"/>
    <w:rsid w:val="00EC7776"/>
    <w:rsid w:val="00ED0D64"/>
    <w:rsid w:val="00ED2646"/>
    <w:rsid w:val="00ED54B0"/>
    <w:rsid w:val="00ED5635"/>
    <w:rsid w:val="00ED5985"/>
    <w:rsid w:val="00ED5B53"/>
    <w:rsid w:val="00EE5DCD"/>
    <w:rsid w:val="00EF694B"/>
    <w:rsid w:val="00F01509"/>
    <w:rsid w:val="00F03ADC"/>
    <w:rsid w:val="00F07F51"/>
    <w:rsid w:val="00F10987"/>
    <w:rsid w:val="00F11587"/>
    <w:rsid w:val="00F12F22"/>
    <w:rsid w:val="00F172C4"/>
    <w:rsid w:val="00F17D53"/>
    <w:rsid w:val="00F21949"/>
    <w:rsid w:val="00F23416"/>
    <w:rsid w:val="00F23B5B"/>
    <w:rsid w:val="00F23FFC"/>
    <w:rsid w:val="00F279B7"/>
    <w:rsid w:val="00F32FAB"/>
    <w:rsid w:val="00F335A4"/>
    <w:rsid w:val="00F4043F"/>
    <w:rsid w:val="00F40EAA"/>
    <w:rsid w:val="00F414C6"/>
    <w:rsid w:val="00F42204"/>
    <w:rsid w:val="00F422BC"/>
    <w:rsid w:val="00F42F53"/>
    <w:rsid w:val="00F45F88"/>
    <w:rsid w:val="00F552D9"/>
    <w:rsid w:val="00F55626"/>
    <w:rsid w:val="00F60846"/>
    <w:rsid w:val="00F60B5E"/>
    <w:rsid w:val="00F62C9C"/>
    <w:rsid w:val="00F674C1"/>
    <w:rsid w:val="00F7037D"/>
    <w:rsid w:val="00F710DC"/>
    <w:rsid w:val="00F71C89"/>
    <w:rsid w:val="00F72D7D"/>
    <w:rsid w:val="00F73789"/>
    <w:rsid w:val="00F73E9B"/>
    <w:rsid w:val="00F755CB"/>
    <w:rsid w:val="00F771F5"/>
    <w:rsid w:val="00F8194D"/>
    <w:rsid w:val="00F82CD4"/>
    <w:rsid w:val="00F83C44"/>
    <w:rsid w:val="00F855A9"/>
    <w:rsid w:val="00F8671A"/>
    <w:rsid w:val="00F87B18"/>
    <w:rsid w:val="00F87E4F"/>
    <w:rsid w:val="00F924B3"/>
    <w:rsid w:val="00F94ADE"/>
    <w:rsid w:val="00F96612"/>
    <w:rsid w:val="00F97956"/>
    <w:rsid w:val="00F97D26"/>
    <w:rsid w:val="00FA01CF"/>
    <w:rsid w:val="00FA2BBD"/>
    <w:rsid w:val="00FA5A1E"/>
    <w:rsid w:val="00FA782B"/>
    <w:rsid w:val="00FA7E6D"/>
    <w:rsid w:val="00FB1B2B"/>
    <w:rsid w:val="00FB1CDE"/>
    <w:rsid w:val="00FB5B99"/>
    <w:rsid w:val="00FB6E49"/>
    <w:rsid w:val="00FC534A"/>
    <w:rsid w:val="00FC5A81"/>
    <w:rsid w:val="00FC7D74"/>
    <w:rsid w:val="00FD0A72"/>
    <w:rsid w:val="00FD2F31"/>
    <w:rsid w:val="00FD45FC"/>
    <w:rsid w:val="00FD472E"/>
    <w:rsid w:val="00FE4A95"/>
    <w:rsid w:val="00FE4E32"/>
    <w:rsid w:val="00FF0211"/>
    <w:rsid w:val="00FF1971"/>
    <w:rsid w:val="00FF2382"/>
    <w:rsid w:val="00FF3AB4"/>
    <w:rsid w:val="00FF7A9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D9E97CB-A29D-4AC7-A17B-BEE2D13CD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0A43"/>
    <w:pPr>
      <w:spacing w:after="160" w:line="259" w:lineRule="auto"/>
    </w:pPr>
    <w:rPr>
      <w:sz w:val="22"/>
      <w:szCs w:val="22"/>
      <w:lang w:eastAsia="en-US"/>
    </w:rPr>
  </w:style>
  <w:style w:type="paragraph" w:styleId="1">
    <w:name w:val="heading 1"/>
    <w:basedOn w:val="a"/>
    <w:next w:val="a"/>
    <w:link w:val="10"/>
    <w:uiPriority w:val="99"/>
    <w:qFormat/>
    <w:locked/>
    <w:rsid w:val="00992C09"/>
    <w:pPr>
      <w:keepNext/>
      <w:keepLines/>
      <w:spacing w:before="240" w:after="0"/>
      <w:outlineLvl w:val="0"/>
    </w:pPr>
    <w:rPr>
      <w:rFonts w:ascii="Cambria" w:eastAsia="Times New Roman" w:hAnsi="Cambria"/>
      <w:color w:val="365F91"/>
      <w:sz w:val="32"/>
      <w:szCs w:val="32"/>
    </w:rPr>
  </w:style>
  <w:style w:type="paragraph" w:styleId="6">
    <w:name w:val="heading 6"/>
    <w:basedOn w:val="a"/>
    <w:next w:val="a"/>
    <w:link w:val="60"/>
    <w:uiPriority w:val="99"/>
    <w:qFormat/>
    <w:locked/>
    <w:rsid w:val="00D707EB"/>
    <w:pPr>
      <w:keepNext/>
      <w:keepLines/>
      <w:spacing w:before="40" w:after="0"/>
      <w:outlineLvl w:val="5"/>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992C09"/>
    <w:rPr>
      <w:rFonts w:ascii="Cambria" w:hAnsi="Cambria" w:cs="Times New Roman"/>
      <w:color w:val="365F91"/>
      <w:sz w:val="32"/>
      <w:szCs w:val="32"/>
      <w:lang w:eastAsia="en-US"/>
    </w:rPr>
  </w:style>
  <w:style w:type="character" w:customStyle="1" w:styleId="60">
    <w:name w:val="Заголовок 6 Знак"/>
    <w:link w:val="6"/>
    <w:uiPriority w:val="99"/>
    <w:semiHidden/>
    <w:locked/>
    <w:rsid w:val="00D707EB"/>
    <w:rPr>
      <w:rFonts w:ascii="Cambria" w:hAnsi="Cambria" w:cs="Times New Roman"/>
      <w:color w:val="243F60"/>
      <w:lang w:eastAsia="en-US"/>
    </w:rPr>
  </w:style>
  <w:style w:type="paragraph" w:styleId="a3">
    <w:name w:val="List"/>
    <w:basedOn w:val="a"/>
    <w:uiPriority w:val="99"/>
    <w:rsid w:val="00036BF7"/>
    <w:pPr>
      <w:autoSpaceDE w:val="0"/>
      <w:autoSpaceDN w:val="0"/>
      <w:adjustRightInd w:val="0"/>
      <w:spacing w:after="0" w:line="240" w:lineRule="auto"/>
    </w:pPr>
    <w:rPr>
      <w:rFonts w:ascii="Arial" w:hAnsi="Arial" w:cs="Arial"/>
      <w:i/>
      <w:iCs/>
      <w:sz w:val="20"/>
      <w:szCs w:val="20"/>
    </w:rPr>
  </w:style>
  <w:style w:type="paragraph" w:customStyle="1" w:styleId="Heading">
    <w:name w:val="Heading"/>
    <w:uiPriority w:val="99"/>
    <w:rsid w:val="00036BF7"/>
    <w:pPr>
      <w:autoSpaceDE w:val="0"/>
      <w:autoSpaceDN w:val="0"/>
      <w:adjustRightInd w:val="0"/>
    </w:pPr>
    <w:rPr>
      <w:rFonts w:ascii="Arial" w:hAnsi="Arial" w:cs="Arial"/>
      <w:b/>
      <w:bCs/>
      <w:sz w:val="22"/>
      <w:szCs w:val="22"/>
      <w:lang w:eastAsia="en-US"/>
    </w:rPr>
  </w:style>
  <w:style w:type="paragraph" w:customStyle="1" w:styleId="Preformat">
    <w:name w:val="Preformat"/>
    <w:uiPriority w:val="99"/>
    <w:rsid w:val="00036BF7"/>
    <w:pPr>
      <w:autoSpaceDE w:val="0"/>
      <w:autoSpaceDN w:val="0"/>
      <w:adjustRightInd w:val="0"/>
    </w:pPr>
    <w:rPr>
      <w:rFonts w:ascii="Courier New" w:hAnsi="Courier New" w:cs="Courier New"/>
      <w:lang w:eastAsia="en-US"/>
    </w:rPr>
  </w:style>
  <w:style w:type="character" w:styleId="a4">
    <w:name w:val="Hyperlink"/>
    <w:uiPriority w:val="99"/>
    <w:rsid w:val="00036BF7"/>
    <w:rPr>
      <w:rFonts w:ascii="Arial" w:hAnsi="Arial" w:cs="Times New Roman"/>
      <w:i/>
      <w:sz w:val="18"/>
    </w:rPr>
  </w:style>
  <w:style w:type="paragraph" w:customStyle="1" w:styleId="Context">
    <w:name w:val="Context"/>
    <w:uiPriority w:val="99"/>
    <w:rsid w:val="00036BF7"/>
    <w:pPr>
      <w:autoSpaceDE w:val="0"/>
      <w:autoSpaceDN w:val="0"/>
      <w:adjustRightInd w:val="0"/>
    </w:pPr>
    <w:rPr>
      <w:rFonts w:ascii="Arial" w:hAnsi="Arial" w:cs="Arial"/>
      <w:sz w:val="18"/>
      <w:szCs w:val="18"/>
      <w:lang w:eastAsia="en-US"/>
    </w:rPr>
  </w:style>
  <w:style w:type="paragraph" w:customStyle="1" w:styleId="a5">
    <w:name w:val="Обычн"/>
    <w:link w:val="a6"/>
    <w:uiPriority w:val="99"/>
    <w:rsid w:val="00C90DAE"/>
    <w:pPr>
      <w:widowControl w:val="0"/>
    </w:pPr>
    <w:rPr>
      <w:sz w:val="22"/>
      <w:szCs w:val="22"/>
    </w:rPr>
  </w:style>
  <w:style w:type="character" w:customStyle="1" w:styleId="a6">
    <w:name w:val="Обычн Знак"/>
    <w:link w:val="a5"/>
    <w:uiPriority w:val="99"/>
    <w:locked/>
    <w:rsid w:val="00C90DAE"/>
    <w:rPr>
      <w:sz w:val="22"/>
      <w:lang w:val="ru-RU" w:eastAsia="ru-RU"/>
    </w:rPr>
  </w:style>
  <w:style w:type="paragraph" w:styleId="a7">
    <w:name w:val="Body Text"/>
    <w:basedOn w:val="a"/>
    <w:link w:val="a8"/>
    <w:uiPriority w:val="99"/>
    <w:rsid w:val="00F23FFC"/>
    <w:pPr>
      <w:spacing w:after="120" w:line="240" w:lineRule="auto"/>
    </w:pPr>
    <w:rPr>
      <w:rFonts w:ascii="Times New Roman" w:eastAsia="Times New Roman" w:hAnsi="Times New Roman"/>
      <w:sz w:val="28"/>
      <w:szCs w:val="20"/>
      <w:lang w:eastAsia="ru-RU"/>
    </w:rPr>
  </w:style>
  <w:style w:type="character" w:customStyle="1" w:styleId="a8">
    <w:name w:val="Основной текст Знак"/>
    <w:link w:val="a7"/>
    <w:uiPriority w:val="99"/>
    <w:semiHidden/>
    <w:locked/>
    <w:rsid w:val="00650FCE"/>
    <w:rPr>
      <w:rFonts w:cs="Times New Roman"/>
      <w:lang w:eastAsia="en-US"/>
    </w:rPr>
  </w:style>
  <w:style w:type="paragraph" w:styleId="a9">
    <w:name w:val="footer"/>
    <w:basedOn w:val="a"/>
    <w:link w:val="aa"/>
    <w:uiPriority w:val="99"/>
    <w:rsid w:val="001C0FB7"/>
    <w:pPr>
      <w:tabs>
        <w:tab w:val="center" w:pos="4677"/>
        <w:tab w:val="right" w:pos="9355"/>
      </w:tabs>
    </w:pPr>
  </w:style>
  <w:style w:type="character" w:customStyle="1" w:styleId="aa">
    <w:name w:val="Нижний колонтитул Знак"/>
    <w:link w:val="a9"/>
    <w:uiPriority w:val="99"/>
    <w:semiHidden/>
    <w:locked/>
    <w:rsid w:val="00650FCE"/>
    <w:rPr>
      <w:rFonts w:cs="Times New Roman"/>
      <w:lang w:eastAsia="en-US"/>
    </w:rPr>
  </w:style>
  <w:style w:type="character" w:styleId="ab">
    <w:name w:val="page number"/>
    <w:uiPriority w:val="99"/>
    <w:rsid w:val="001C0FB7"/>
    <w:rPr>
      <w:rFonts w:cs="Times New Roman"/>
    </w:rPr>
  </w:style>
  <w:style w:type="paragraph" w:styleId="ac">
    <w:name w:val="Body Text Indent"/>
    <w:basedOn w:val="a"/>
    <w:link w:val="ad"/>
    <w:uiPriority w:val="99"/>
    <w:semiHidden/>
    <w:rsid w:val="00F73E9B"/>
    <w:pPr>
      <w:spacing w:after="120"/>
      <w:ind w:left="283"/>
    </w:pPr>
  </w:style>
  <w:style w:type="character" w:customStyle="1" w:styleId="ad">
    <w:name w:val="Основной текст с отступом Знак"/>
    <w:link w:val="ac"/>
    <w:uiPriority w:val="99"/>
    <w:semiHidden/>
    <w:locked/>
    <w:rsid w:val="00F73E9B"/>
    <w:rPr>
      <w:rFonts w:cs="Times New Roman"/>
      <w:sz w:val="22"/>
      <w:lang w:eastAsia="en-US"/>
    </w:rPr>
  </w:style>
  <w:style w:type="paragraph" w:styleId="2">
    <w:name w:val="Body Text 2"/>
    <w:basedOn w:val="a"/>
    <w:link w:val="20"/>
    <w:uiPriority w:val="99"/>
    <w:semiHidden/>
    <w:rsid w:val="00F73E9B"/>
    <w:pPr>
      <w:spacing w:after="120" w:line="480" w:lineRule="auto"/>
    </w:pPr>
  </w:style>
  <w:style w:type="character" w:customStyle="1" w:styleId="20">
    <w:name w:val="Основной текст 2 Знак"/>
    <w:link w:val="2"/>
    <w:uiPriority w:val="99"/>
    <w:semiHidden/>
    <w:locked/>
    <w:rsid w:val="00F73E9B"/>
    <w:rPr>
      <w:rFonts w:cs="Times New Roman"/>
      <w:sz w:val="22"/>
      <w:lang w:eastAsia="en-US"/>
    </w:rPr>
  </w:style>
  <w:style w:type="character" w:styleId="ae">
    <w:name w:val="FollowedHyperlink"/>
    <w:uiPriority w:val="99"/>
    <w:semiHidden/>
    <w:rsid w:val="00145174"/>
    <w:rPr>
      <w:rFonts w:cs="Times New Roman"/>
      <w:color w:val="800080"/>
      <w:u w:val="single"/>
    </w:rPr>
  </w:style>
  <w:style w:type="paragraph" w:customStyle="1" w:styleId="font5">
    <w:name w:val="font5"/>
    <w:basedOn w:val="a"/>
    <w:rsid w:val="00145174"/>
    <w:pP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font6">
    <w:name w:val="font6"/>
    <w:basedOn w:val="a"/>
    <w:rsid w:val="00145174"/>
    <w:pPr>
      <w:spacing w:before="100" w:beforeAutospacing="1" w:after="100" w:afterAutospacing="1" w:line="240" w:lineRule="auto"/>
    </w:pPr>
    <w:rPr>
      <w:rFonts w:ascii="Arial" w:eastAsia="Times New Roman" w:hAnsi="Arial" w:cs="Arial"/>
      <w:sz w:val="20"/>
      <w:szCs w:val="20"/>
      <w:lang w:eastAsia="ru-RU"/>
    </w:rPr>
  </w:style>
  <w:style w:type="paragraph" w:customStyle="1" w:styleId="font7">
    <w:name w:val="font7"/>
    <w:basedOn w:val="a"/>
    <w:rsid w:val="00145174"/>
    <w:pPr>
      <w:spacing w:before="100" w:beforeAutospacing="1" w:after="100" w:afterAutospacing="1" w:line="240" w:lineRule="auto"/>
    </w:pPr>
    <w:rPr>
      <w:rFonts w:ascii="Arial" w:eastAsia="Times New Roman" w:hAnsi="Arial" w:cs="Arial"/>
      <w:color w:val="FF0000"/>
      <w:sz w:val="20"/>
      <w:szCs w:val="20"/>
      <w:lang w:eastAsia="ru-RU"/>
    </w:rPr>
  </w:style>
  <w:style w:type="paragraph" w:customStyle="1" w:styleId="xl70">
    <w:name w:val="xl70"/>
    <w:basedOn w:val="a"/>
    <w:rsid w:val="001451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71">
    <w:name w:val="xl71"/>
    <w:basedOn w:val="a"/>
    <w:rsid w:val="0014517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72">
    <w:name w:val="xl72"/>
    <w:basedOn w:val="a"/>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73">
    <w:name w:val="xl73"/>
    <w:basedOn w:val="a"/>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74">
    <w:name w:val="xl74"/>
    <w:basedOn w:val="a"/>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75">
    <w:name w:val="xl75"/>
    <w:basedOn w:val="a"/>
    <w:rsid w:val="0014517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76">
    <w:name w:val="xl76"/>
    <w:basedOn w:val="a"/>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77">
    <w:name w:val="xl77"/>
    <w:basedOn w:val="a"/>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78">
    <w:name w:val="xl78"/>
    <w:basedOn w:val="a"/>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79">
    <w:name w:val="xl79"/>
    <w:basedOn w:val="a"/>
    <w:rsid w:val="00145174"/>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80">
    <w:name w:val="xl80"/>
    <w:basedOn w:val="a"/>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81">
    <w:name w:val="xl81"/>
    <w:basedOn w:val="a"/>
    <w:rsid w:val="00145174"/>
    <w:pPr>
      <w:shd w:val="clear" w:color="000000" w:fill="FFFFFF"/>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2">
    <w:name w:val="xl82"/>
    <w:basedOn w:val="a"/>
    <w:rsid w:val="001451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3">
    <w:name w:val="xl83"/>
    <w:basedOn w:val="a"/>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sz w:val="20"/>
      <w:szCs w:val="20"/>
      <w:lang w:eastAsia="ru-RU"/>
    </w:rPr>
  </w:style>
  <w:style w:type="paragraph" w:customStyle="1" w:styleId="xl84">
    <w:name w:val="xl84"/>
    <w:basedOn w:val="a"/>
    <w:rsid w:val="0014517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85">
    <w:name w:val="xl85"/>
    <w:basedOn w:val="a"/>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86">
    <w:name w:val="xl86"/>
    <w:basedOn w:val="a"/>
    <w:rsid w:val="00145174"/>
    <w:pPr>
      <w:pBdr>
        <w:bottom w:val="single" w:sz="8" w:space="0" w:color="auto"/>
        <w:right w:val="single" w:sz="8" w:space="0" w:color="auto"/>
      </w:pBdr>
      <w:shd w:val="clear" w:color="000000" w:fill="FFFFFF"/>
      <w:spacing w:before="100" w:beforeAutospacing="1" w:after="100" w:afterAutospacing="1" w:line="240" w:lineRule="auto"/>
      <w:ind w:firstLineChars="200" w:firstLine="200"/>
      <w:textAlignment w:val="top"/>
    </w:pPr>
    <w:rPr>
      <w:rFonts w:ascii="Arial" w:eastAsia="Times New Roman" w:hAnsi="Arial" w:cs="Arial"/>
      <w:color w:val="000000"/>
      <w:sz w:val="20"/>
      <w:szCs w:val="20"/>
      <w:lang w:eastAsia="ru-RU"/>
    </w:rPr>
  </w:style>
  <w:style w:type="paragraph" w:customStyle="1" w:styleId="xl87">
    <w:name w:val="xl87"/>
    <w:basedOn w:val="a"/>
    <w:rsid w:val="001451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88">
    <w:name w:val="xl88"/>
    <w:basedOn w:val="a"/>
    <w:rsid w:val="001451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89">
    <w:name w:val="xl89"/>
    <w:basedOn w:val="a"/>
    <w:rsid w:val="00145174"/>
    <w:pPr>
      <w:pBdr>
        <w:bottom w:val="single" w:sz="8" w:space="0" w:color="auto"/>
        <w:right w:val="single" w:sz="8" w:space="0" w:color="auto"/>
      </w:pBdr>
      <w:spacing w:before="100" w:beforeAutospacing="1" w:after="100" w:afterAutospacing="1" w:line="240" w:lineRule="auto"/>
      <w:ind w:firstLineChars="200" w:firstLine="200"/>
      <w:textAlignment w:val="top"/>
    </w:pPr>
    <w:rPr>
      <w:rFonts w:ascii="Arial" w:eastAsia="Times New Roman" w:hAnsi="Arial" w:cs="Arial"/>
      <w:color w:val="000000"/>
      <w:sz w:val="20"/>
      <w:szCs w:val="20"/>
      <w:lang w:eastAsia="ru-RU"/>
    </w:rPr>
  </w:style>
  <w:style w:type="paragraph" w:customStyle="1" w:styleId="xl90">
    <w:name w:val="xl90"/>
    <w:basedOn w:val="a"/>
    <w:rsid w:val="00145174"/>
    <w:pPr>
      <w:pBdr>
        <w:bottom w:val="single" w:sz="8" w:space="0" w:color="auto"/>
        <w:right w:val="single" w:sz="8" w:space="0" w:color="auto"/>
      </w:pBdr>
      <w:spacing w:before="100" w:beforeAutospacing="1" w:after="100" w:afterAutospacing="1" w:line="240" w:lineRule="auto"/>
      <w:ind w:firstLineChars="400" w:firstLine="400"/>
      <w:textAlignment w:val="top"/>
    </w:pPr>
    <w:rPr>
      <w:rFonts w:ascii="Arial" w:eastAsia="Times New Roman" w:hAnsi="Arial" w:cs="Arial"/>
      <w:color w:val="000000"/>
      <w:sz w:val="20"/>
      <w:szCs w:val="20"/>
      <w:lang w:eastAsia="ru-RU"/>
    </w:rPr>
  </w:style>
  <w:style w:type="paragraph" w:customStyle="1" w:styleId="xl91">
    <w:name w:val="xl91"/>
    <w:basedOn w:val="a"/>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663300"/>
      <w:sz w:val="20"/>
      <w:szCs w:val="20"/>
      <w:lang w:eastAsia="ru-RU"/>
    </w:rPr>
  </w:style>
  <w:style w:type="paragraph" w:customStyle="1" w:styleId="xl92">
    <w:name w:val="xl92"/>
    <w:basedOn w:val="a"/>
    <w:rsid w:val="001451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663300"/>
      <w:sz w:val="20"/>
      <w:szCs w:val="20"/>
      <w:lang w:eastAsia="ru-RU"/>
    </w:rPr>
  </w:style>
  <w:style w:type="paragraph" w:customStyle="1" w:styleId="xl93">
    <w:name w:val="xl93"/>
    <w:basedOn w:val="a"/>
    <w:rsid w:val="001451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94">
    <w:name w:val="xl94"/>
    <w:basedOn w:val="a"/>
    <w:rsid w:val="001451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95">
    <w:name w:val="xl95"/>
    <w:basedOn w:val="a"/>
    <w:rsid w:val="0014517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96">
    <w:name w:val="xl96"/>
    <w:basedOn w:val="a"/>
    <w:rsid w:val="0014517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97">
    <w:name w:val="xl97"/>
    <w:basedOn w:val="a"/>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98">
    <w:name w:val="xl98"/>
    <w:basedOn w:val="a"/>
    <w:rsid w:val="00145174"/>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9">
    <w:name w:val="xl99"/>
    <w:basedOn w:val="a"/>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FF0000"/>
      <w:sz w:val="20"/>
      <w:szCs w:val="20"/>
      <w:lang w:eastAsia="ru-RU"/>
    </w:rPr>
  </w:style>
  <w:style w:type="paragraph" w:customStyle="1" w:styleId="xl100">
    <w:name w:val="xl100"/>
    <w:basedOn w:val="a"/>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101">
    <w:name w:val="xl101"/>
    <w:basedOn w:val="a"/>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2">
    <w:name w:val="xl102"/>
    <w:basedOn w:val="a"/>
    <w:rsid w:val="001451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3">
    <w:name w:val="xl103"/>
    <w:basedOn w:val="a"/>
    <w:rsid w:val="001451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04">
    <w:name w:val="xl104"/>
    <w:basedOn w:val="a"/>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05">
    <w:name w:val="xl105"/>
    <w:basedOn w:val="a"/>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06">
    <w:name w:val="xl106"/>
    <w:basedOn w:val="a"/>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07">
    <w:name w:val="xl107"/>
    <w:basedOn w:val="a"/>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08">
    <w:name w:val="xl108"/>
    <w:basedOn w:val="a"/>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09">
    <w:name w:val="xl109"/>
    <w:basedOn w:val="a"/>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10">
    <w:name w:val="xl110"/>
    <w:basedOn w:val="a"/>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11">
    <w:name w:val="xl111"/>
    <w:basedOn w:val="a"/>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12">
    <w:name w:val="xl112"/>
    <w:basedOn w:val="a"/>
    <w:rsid w:val="00145174"/>
    <w:pPr>
      <w:pBdr>
        <w:right w:val="single" w:sz="8" w:space="0" w:color="auto"/>
      </w:pBdr>
      <w:shd w:val="clear" w:color="000000" w:fill="FFFFFF"/>
      <w:spacing w:before="100" w:beforeAutospacing="1" w:after="100" w:afterAutospacing="1" w:line="240" w:lineRule="auto"/>
      <w:ind w:firstLineChars="200" w:firstLine="200"/>
      <w:textAlignment w:val="top"/>
    </w:pPr>
    <w:rPr>
      <w:rFonts w:ascii="Arial" w:eastAsia="Times New Roman" w:hAnsi="Arial" w:cs="Arial"/>
      <w:color w:val="000000"/>
      <w:sz w:val="20"/>
      <w:szCs w:val="20"/>
      <w:lang w:eastAsia="ru-RU"/>
    </w:rPr>
  </w:style>
  <w:style w:type="paragraph" w:customStyle="1" w:styleId="xl113">
    <w:name w:val="xl113"/>
    <w:basedOn w:val="a"/>
    <w:rsid w:val="00145174"/>
    <w:pPr>
      <w:pBdr>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14">
    <w:name w:val="xl114"/>
    <w:basedOn w:val="a"/>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15">
    <w:name w:val="xl115"/>
    <w:basedOn w:val="a"/>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16">
    <w:name w:val="xl116"/>
    <w:basedOn w:val="a"/>
    <w:rsid w:val="00145174"/>
    <w:pPr>
      <w:pBdr>
        <w:bottom w:val="single" w:sz="8" w:space="0" w:color="auto"/>
        <w:right w:val="single" w:sz="8" w:space="0" w:color="auto"/>
      </w:pBdr>
      <w:spacing w:before="100" w:beforeAutospacing="1" w:after="100" w:afterAutospacing="1" w:line="240" w:lineRule="auto"/>
      <w:ind w:firstLineChars="200" w:firstLine="200"/>
      <w:textAlignment w:val="top"/>
    </w:pPr>
    <w:rPr>
      <w:rFonts w:ascii="Arial" w:eastAsia="Times New Roman" w:hAnsi="Arial" w:cs="Arial"/>
      <w:sz w:val="20"/>
      <w:szCs w:val="20"/>
      <w:lang w:eastAsia="ru-RU"/>
    </w:rPr>
  </w:style>
  <w:style w:type="paragraph" w:customStyle="1" w:styleId="xl117">
    <w:name w:val="xl117"/>
    <w:basedOn w:val="a"/>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18">
    <w:name w:val="xl118"/>
    <w:basedOn w:val="a"/>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19">
    <w:name w:val="xl119"/>
    <w:basedOn w:val="a"/>
    <w:rsid w:val="001451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0">
    <w:name w:val="xl120"/>
    <w:basedOn w:val="a"/>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1">
    <w:name w:val="xl121"/>
    <w:basedOn w:val="a"/>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22">
    <w:name w:val="xl122"/>
    <w:basedOn w:val="a"/>
    <w:rsid w:val="001451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123">
    <w:name w:val="xl123"/>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4">
    <w:name w:val="xl124"/>
    <w:basedOn w:val="a"/>
    <w:uiPriority w:val="99"/>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5">
    <w:name w:val="xl125"/>
    <w:basedOn w:val="a"/>
    <w:uiPriority w:val="99"/>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6">
    <w:name w:val="xl126"/>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27">
    <w:name w:val="xl127"/>
    <w:basedOn w:val="a"/>
    <w:uiPriority w:val="99"/>
    <w:rsid w:val="00145174"/>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28">
    <w:name w:val="xl128"/>
    <w:basedOn w:val="a"/>
    <w:uiPriority w:val="99"/>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29">
    <w:name w:val="xl129"/>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30">
    <w:name w:val="xl130"/>
    <w:basedOn w:val="a"/>
    <w:uiPriority w:val="99"/>
    <w:rsid w:val="001451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31">
    <w:name w:val="xl131"/>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32">
    <w:name w:val="xl132"/>
    <w:basedOn w:val="a"/>
    <w:uiPriority w:val="99"/>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33">
    <w:name w:val="xl133"/>
    <w:basedOn w:val="a"/>
    <w:uiPriority w:val="99"/>
    <w:rsid w:val="0014517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34">
    <w:name w:val="xl134"/>
    <w:basedOn w:val="a"/>
    <w:uiPriority w:val="99"/>
    <w:rsid w:val="001451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35">
    <w:name w:val="xl135"/>
    <w:basedOn w:val="a"/>
    <w:uiPriority w:val="99"/>
    <w:rsid w:val="001451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36">
    <w:name w:val="xl136"/>
    <w:basedOn w:val="a"/>
    <w:uiPriority w:val="99"/>
    <w:rsid w:val="0014517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37">
    <w:name w:val="xl137"/>
    <w:basedOn w:val="a"/>
    <w:uiPriority w:val="99"/>
    <w:rsid w:val="00145174"/>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38">
    <w:name w:val="xl138"/>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39">
    <w:name w:val="xl139"/>
    <w:basedOn w:val="a"/>
    <w:uiPriority w:val="99"/>
    <w:rsid w:val="001451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40">
    <w:name w:val="xl140"/>
    <w:basedOn w:val="a"/>
    <w:uiPriority w:val="99"/>
    <w:rsid w:val="00145174"/>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41">
    <w:name w:val="xl141"/>
    <w:basedOn w:val="a"/>
    <w:uiPriority w:val="99"/>
    <w:rsid w:val="00145174"/>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42">
    <w:name w:val="xl142"/>
    <w:basedOn w:val="a"/>
    <w:uiPriority w:val="99"/>
    <w:rsid w:val="0014517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43">
    <w:name w:val="xl143"/>
    <w:basedOn w:val="a"/>
    <w:uiPriority w:val="99"/>
    <w:rsid w:val="00145174"/>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44">
    <w:name w:val="xl144"/>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45">
    <w:name w:val="xl145"/>
    <w:basedOn w:val="a"/>
    <w:uiPriority w:val="99"/>
    <w:rsid w:val="0014517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46">
    <w:name w:val="xl146"/>
    <w:basedOn w:val="a"/>
    <w:uiPriority w:val="99"/>
    <w:rsid w:val="0014517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47">
    <w:name w:val="xl147"/>
    <w:basedOn w:val="a"/>
    <w:uiPriority w:val="99"/>
    <w:rsid w:val="00145174"/>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48">
    <w:name w:val="xl148"/>
    <w:basedOn w:val="a"/>
    <w:uiPriority w:val="99"/>
    <w:rsid w:val="0014517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49">
    <w:name w:val="xl149"/>
    <w:basedOn w:val="a"/>
    <w:uiPriority w:val="99"/>
    <w:rsid w:val="00145174"/>
    <w:pPr>
      <w:pBdr>
        <w:right w:val="single" w:sz="8"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50">
    <w:name w:val="xl150"/>
    <w:basedOn w:val="a"/>
    <w:uiPriority w:val="99"/>
    <w:rsid w:val="00145174"/>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151">
    <w:name w:val="xl151"/>
    <w:basedOn w:val="a"/>
    <w:uiPriority w:val="99"/>
    <w:rsid w:val="00145174"/>
    <w:pPr>
      <w:pBdr>
        <w:top w:val="single" w:sz="8" w:space="0" w:color="auto"/>
        <w:left w:val="single" w:sz="4"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color w:val="000000"/>
      <w:sz w:val="20"/>
      <w:szCs w:val="20"/>
      <w:lang w:eastAsia="ru-RU"/>
    </w:rPr>
  </w:style>
  <w:style w:type="paragraph" w:customStyle="1" w:styleId="xl152">
    <w:name w:val="xl152"/>
    <w:basedOn w:val="a"/>
    <w:uiPriority w:val="99"/>
    <w:rsid w:val="0014517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53">
    <w:name w:val="xl153"/>
    <w:basedOn w:val="a"/>
    <w:uiPriority w:val="99"/>
    <w:rsid w:val="001451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54">
    <w:name w:val="xl154"/>
    <w:basedOn w:val="a"/>
    <w:uiPriority w:val="99"/>
    <w:rsid w:val="0014517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155">
    <w:name w:val="xl155"/>
    <w:basedOn w:val="a"/>
    <w:uiPriority w:val="99"/>
    <w:rsid w:val="001451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56">
    <w:name w:val="xl156"/>
    <w:basedOn w:val="a"/>
    <w:uiPriority w:val="99"/>
    <w:rsid w:val="001451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157">
    <w:name w:val="xl157"/>
    <w:basedOn w:val="a"/>
    <w:uiPriority w:val="99"/>
    <w:rsid w:val="001451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58">
    <w:name w:val="xl158"/>
    <w:basedOn w:val="a"/>
    <w:uiPriority w:val="99"/>
    <w:rsid w:val="001451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59">
    <w:name w:val="xl159"/>
    <w:basedOn w:val="a"/>
    <w:uiPriority w:val="99"/>
    <w:rsid w:val="001451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60">
    <w:name w:val="xl160"/>
    <w:basedOn w:val="a"/>
    <w:uiPriority w:val="99"/>
    <w:rsid w:val="001451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61">
    <w:name w:val="xl161"/>
    <w:basedOn w:val="a"/>
    <w:uiPriority w:val="99"/>
    <w:rsid w:val="001451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62">
    <w:name w:val="xl162"/>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63">
    <w:name w:val="xl163"/>
    <w:basedOn w:val="a"/>
    <w:uiPriority w:val="99"/>
    <w:rsid w:val="00145174"/>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4"/>
      <w:szCs w:val="24"/>
      <w:lang w:eastAsia="ru-RU"/>
    </w:rPr>
  </w:style>
  <w:style w:type="paragraph" w:customStyle="1" w:styleId="xl164">
    <w:name w:val="xl164"/>
    <w:basedOn w:val="a"/>
    <w:uiPriority w:val="99"/>
    <w:rsid w:val="0014517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5">
    <w:name w:val="xl165"/>
    <w:basedOn w:val="a"/>
    <w:uiPriority w:val="99"/>
    <w:rsid w:val="00145174"/>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6">
    <w:name w:val="xl166"/>
    <w:basedOn w:val="a"/>
    <w:uiPriority w:val="99"/>
    <w:rsid w:val="0014517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67">
    <w:name w:val="xl167"/>
    <w:basedOn w:val="a"/>
    <w:uiPriority w:val="99"/>
    <w:rsid w:val="00145174"/>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68">
    <w:name w:val="xl168"/>
    <w:basedOn w:val="a"/>
    <w:uiPriority w:val="99"/>
    <w:rsid w:val="00145174"/>
    <w:pPr>
      <w:pBdr>
        <w:top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69">
    <w:name w:val="xl169"/>
    <w:basedOn w:val="a"/>
    <w:uiPriority w:val="99"/>
    <w:rsid w:val="00145174"/>
    <w:pPr>
      <w:pBdr>
        <w:top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0">
    <w:name w:val="xl170"/>
    <w:basedOn w:val="a"/>
    <w:uiPriority w:val="99"/>
    <w:rsid w:val="001451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1">
    <w:name w:val="xl171"/>
    <w:basedOn w:val="a"/>
    <w:uiPriority w:val="99"/>
    <w:rsid w:val="001451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2">
    <w:name w:val="xl172"/>
    <w:basedOn w:val="a"/>
    <w:uiPriority w:val="99"/>
    <w:rsid w:val="00145174"/>
    <w:pPr>
      <w:pBdr>
        <w:top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3">
    <w:name w:val="xl173"/>
    <w:basedOn w:val="a"/>
    <w:uiPriority w:val="99"/>
    <w:rsid w:val="00145174"/>
    <w:pPr>
      <w:pBdr>
        <w:top w:val="single" w:sz="4"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4">
    <w:name w:val="xl174"/>
    <w:basedOn w:val="a"/>
    <w:uiPriority w:val="99"/>
    <w:rsid w:val="001451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5">
    <w:name w:val="xl175"/>
    <w:basedOn w:val="a"/>
    <w:uiPriority w:val="99"/>
    <w:rsid w:val="001451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6">
    <w:name w:val="xl176"/>
    <w:basedOn w:val="a"/>
    <w:uiPriority w:val="99"/>
    <w:rsid w:val="00145174"/>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77">
    <w:name w:val="xl177"/>
    <w:basedOn w:val="a"/>
    <w:uiPriority w:val="99"/>
    <w:rsid w:val="00145174"/>
    <w:pPr>
      <w:pBdr>
        <w:top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8">
    <w:name w:val="xl178"/>
    <w:basedOn w:val="a"/>
    <w:uiPriority w:val="99"/>
    <w:rsid w:val="00145174"/>
    <w:pPr>
      <w:pBdr>
        <w:top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79">
    <w:name w:val="xl179"/>
    <w:basedOn w:val="a"/>
    <w:uiPriority w:val="99"/>
    <w:rsid w:val="00145174"/>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80">
    <w:name w:val="xl180"/>
    <w:basedOn w:val="a"/>
    <w:uiPriority w:val="99"/>
    <w:rsid w:val="0014517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81">
    <w:name w:val="xl181"/>
    <w:basedOn w:val="a"/>
    <w:uiPriority w:val="99"/>
    <w:rsid w:val="00145174"/>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82">
    <w:name w:val="xl182"/>
    <w:basedOn w:val="a"/>
    <w:uiPriority w:val="99"/>
    <w:rsid w:val="00145174"/>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83">
    <w:name w:val="xl183"/>
    <w:basedOn w:val="a"/>
    <w:uiPriority w:val="99"/>
    <w:rsid w:val="00145174"/>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sz w:val="20"/>
      <w:szCs w:val="20"/>
      <w:lang w:eastAsia="ru-RU"/>
    </w:rPr>
  </w:style>
  <w:style w:type="paragraph" w:customStyle="1" w:styleId="xl184">
    <w:name w:val="xl184"/>
    <w:basedOn w:val="a"/>
    <w:uiPriority w:val="99"/>
    <w:rsid w:val="00145174"/>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85">
    <w:name w:val="xl185"/>
    <w:basedOn w:val="a"/>
    <w:uiPriority w:val="99"/>
    <w:rsid w:val="001451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86">
    <w:name w:val="xl186"/>
    <w:basedOn w:val="a"/>
    <w:uiPriority w:val="99"/>
    <w:rsid w:val="001451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87">
    <w:name w:val="xl187"/>
    <w:basedOn w:val="a"/>
    <w:uiPriority w:val="99"/>
    <w:rsid w:val="00145174"/>
    <w:pPr>
      <w:pBdr>
        <w:top w:val="single" w:sz="4" w:space="0" w:color="auto"/>
        <w:bottom w:val="single" w:sz="4"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88">
    <w:name w:val="xl188"/>
    <w:basedOn w:val="a"/>
    <w:uiPriority w:val="99"/>
    <w:rsid w:val="00145174"/>
    <w:pPr>
      <w:pBdr>
        <w:top w:val="single" w:sz="4" w:space="0" w:color="auto"/>
        <w:bottom w:val="single" w:sz="8"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89">
    <w:name w:val="xl189"/>
    <w:basedOn w:val="a"/>
    <w:uiPriority w:val="99"/>
    <w:rsid w:val="00145174"/>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90">
    <w:name w:val="xl190"/>
    <w:basedOn w:val="a"/>
    <w:uiPriority w:val="99"/>
    <w:rsid w:val="00145174"/>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CYR" w:eastAsia="Times New Roman" w:hAnsi="Arial CYR" w:cs="Arial CYR"/>
      <w:sz w:val="20"/>
      <w:szCs w:val="20"/>
      <w:lang w:eastAsia="ru-RU"/>
    </w:rPr>
  </w:style>
  <w:style w:type="paragraph" w:customStyle="1" w:styleId="xl191">
    <w:name w:val="xl191"/>
    <w:basedOn w:val="a"/>
    <w:uiPriority w:val="99"/>
    <w:rsid w:val="00145174"/>
    <w:pPr>
      <w:pBdr>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92">
    <w:name w:val="xl192"/>
    <w:basedOn w:val="a"/>
    <w:uiPriority w:val="99"/>
    <w:rsid w:val="00145174"/>
    <w:pPr>
      <w:pBdr>
        <w:bottom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193">
    <w:name w:val="xl193"/>
    <w:basedOn w:val="a"/>
    <w:uiPriority w:val="99"/>
    <w:rsid w:val="00145174"/>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color w:val="000000"/>
      <w:sz w:val="20"/>
      <w:szCs w:val="20"/>
      <w:lang w:eastAsia="ru-RU"/>
    </w:rPr>
  </w:style>
  <w:style w:type="paragraph" w:customStyle="1" w:styleId="xl194">
    <w:name w:val="xl194"/>
    <w:basedOn w:val="a"/>
    <w:uiPriority w:val="99"/>
    <w:rsid w:val="00145174"/>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95">
    <w:name w:val="xl195"/>
    <w:basedOn w:val="a"/>
    <w:uiPriority w:val="99"/>
    <w:rsid w:val="0014517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96">
    <w:name w:val="xl196"/>
    <w:basedOn w:val="a"/>
    <w:uiPriority w:val="99"/>
    <w:rsid w:val="00145174"/>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97">
    <w:name w:val="xl197"/>
    <w:basedOn w:val="a"/>
    <w:uiPriority w:val="99"/>
    <w:rsid w:val="00145174"/>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w:eastAsia="Times New Roman" w:hAnsi="Arial" w:cs="Arial"/>
      <w:color w:val="000000"/>
      <w:sz w:val="20"/>
      <w:szCs w:val="20"/>
      <w:lang w:eastAsia="ru-RU"/>
    </w:rPr>
  </w:style>
  <w:style w:type="paragraph" w:customStyle="1" w:styleId="xl198">
    <w:name w:val="xl198"/>
    <w:basedOn w:val="a"/>
    <w:uiPriority w:val="99"/>
    <w:rsid w:val="00145174"/>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199">
    <w:name w:val="xl199"/>
    <w:basedOn w:val="a"/>
    <w:uiPriority w:val="99"/>
    <w:rsid w:val="00145174"/>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0">
    <w:name w:val="xl200"/>
    <w:basedOn w:val="a"/>
    <w:uiPriority w:val="99"/>
    <w:rsid w:val="00145174"/>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1">
    <w:name w:val="xl201"/>
    <w:basedOn w:val="a"/>
    <w:uiPriority w:val="99"/>
    <w:rsid w:val="00145174"/>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2">
    <w:name w:val="xl202"/>
    <w:basedOn w:val="a"/>
    <w:uiPriority w:val="99"/>
    <w:rsid w:val="00145174"/>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3">
    <w:name w:val="xl203"/>
    <w:basedOn w:val="a"/>
    <w:uiPriority w:val="99"/>
    <w:rsid w:val="00145174"/>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4">
    <w:name w:val="xl204"/>
    <w:basedOn w:val="a"/>
    <w:uiPriority w:val="99"/>
    <w:rsid w:val="00145174"/>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5">
    <w:name w:val="xl205"/>
    <w:basedOn w:val="a"/>
    <w:uiPriority w:val="99"/>
    <w:rsid w:val="00145174"/>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6">
    <w:name w:val="xl206"/>
    <w:basedOn w:val="a"/>
    <w:uiPriority w:val="99"/>
    <w:rsid w:val="00145174"/>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7">
    <w:name w:val="xl207"/>
    <w:basedOn w:val="a"/>
    <w:uiPriority w:val="99"/>
    <w:rsid w:val="00145174"/>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08">
    <w:name w:val="xl208"/>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209">
    <w:name w:val="xl209"/>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10">
    <w:name w:val="xl210"/>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11">
    <w:name w:val="xl211"/>
    <w:basedOn w:val="a"/>
    <w:uiPriority w:val="99"/>
    <w:rsid w:val="001451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12">
    <w:name w:val="xl212"/>
    <w:basedOn w:val="a"/>
    <w:uiPriority w:val="99"/>
    <w:rsid w:val="00145174"/>
    <w:pPr>
      <w:pBdr>
        <w:top w:val="single" w:sz="8" w:space="0" w:color="auto"/>
        <w:bottom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13">
    <w:name w:val="xl213"/>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14">
    <w:name w:val="xl214"/>
    <w:basedOn w:val="a"/>
    <w:uiPriority w:val="99"/>
    <w:rsid w:val="00145174"/>
    <w:pPr>
      <w:pBdr>
        <w:bottom w:val="single" w:sz="8" w:space="0" w:color="auto"/>
      </w:pBdr>
      <w:spacing w:before="100" w:beforeAutospacing="1" w:after="100" w:afterAutospacing="1" w:line="240" w:lineRule="auto"/>
      <w:jc w:val="center"/>
      <w:textAlignment w:val="center"/>
    </w:pPr>
    <w:rPr>
      <w:rFonts w:ascii="Arial CYR" w:eastAsia="Times New Roman" w:hAnsi="Arial CYR" w:cs="Arial CYR"/>
      <w:sz w:val="24"/>
      <w:szCs w:val="24"/>
      <w:lang w:eastAsia="ru-RU"/>
    </w:rPr>
  </w:style>
  <w:style w:type="paragraph" w:customStyle="1" w:styleId="xl215">
    <w:name w:val="xl215"/>
    <w:basedOn w:val="a"/>
    <w:uiPriority w:val="99"/>
    <w:rsid w:val="00145174"/>
    <w:pPr>
      <w:pBdr>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216">
    <w:name w:val="xl216"/>
    <w:basedOn w:val="a"/>
    <w:uiPriority w:val="99"/>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17">
    <w:name w:val="xl217"/>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18">
    <w:name w:val="xl218"/>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19">
    <w:name w:val="xl219"/>
    <w:basedOn w:val="a"/>
    <w:uiPriority w:val="99"/>
    <w:rsid w:val="00145174"/>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220">
    <w:name w:val="xl220"/>
    <w:basedOn w:val="a"/>
    <w:uiPriority w:val="99"/>
    <w:rsid w:val="0014517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4"/>
      <w:szCs w:val="24"/>
      <w:lang w:eastAsia="ru-RU"/>
    </w:rPr>
  </w:style>
  <w:style w:type="paragraph" w:customStyle="1" w:styleId="xl221">
    <w:name w:val="xl221"/>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222">
    <w:name w:val="xl222"/>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23">
    <w:name w:val="xl223"/>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224">
    <w:name w:val="xl224"/>
    <w:basedOn w:val="a"/>
    <w:uiPriority w:val="99"/>
    <w:rsid w:val="00145174"/>
    <w:pPr>
      <w:pBdr>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225">
    <w:name w:val="xl225"/>
    <w:basedOn w:val="a"/>
    <w:uiPriority w:val="99"/>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26">
    <w:name w:val="xl226"/>
    <w:basedOn w:val="a"/>
    <w:uiPriority w:val="99"/>
    <w:rsid w:val="00145174"/>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227">
    <w:name w:val="xl227"/>
    <w:basedOn w:val="a"/>
    <w:uiPriority w:val="99"/>
    <w:rsid w:val="00145174"/>
    <w:pPr>
      <w:pBdr>
        <w:top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28">
    <w:name w:val="xl228"/>
    <w:basedOn w:val="a"/>
    <w:uiPriority w:val="99"/>
    <w:rsid w:val="00145174"/>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29">
    <w:name w:val="xl229"/>
    <w:basedOn w:val="a"/>
    <w:uiPriority w:val="99"/>
    <w:rsid w:val="00145174"/>
    <w:pPr>
      <w:pBdr>
        <w:top w:val="single" w:sz="8" w:space="0" w:color="auto"/>
        <w:bottom w:val="single" w:sz="4" w:space="0" w:color="auto"/>
      </w:pBdr>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30">
    <w:name w:val="xl230"/>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31">
    <w:name w:val="xl231"/>
    <w:basedOn w:val="a"/>
    <w:uiPriority w:val="99"/>
    <w:rsid w:val="0014517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232">
    <w:name w:val="xl232"/>
    <w:basedOn w:val="a"/>
    <w:uiPriority w:val="99"/>
    <w:rsid w:val="00145174"/>
    <w:pPr>
      <w:pBdr>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33">
    <w:name w:val="xl233"/>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34">
    <w:name w:val="xl234"/>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textAlignment w:val="top"/>
    </w:pPr>
    <w:rPr>
      <w:rFonts w:ascii="Arial" w:eastAsia="Times New Roman" w:hAnsi="Arial" w:cs="Arial"/>
      <w:b/>
      <w:bCs/>
      <w:sz w:val="20"/>
      <w:szCs w:val="20"/>
      <w:lang w:eastAsia="ru-RU"/>
    </w:rPr>
  </w:style>
  <w:style w:type="paragraph" w:customStyle="1" w:styleId="xl235">
    <w:name w:val="xl235"/>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36">
    <w:name w:val="xl236"/>
    <w:basedOn w:val="a"/>
    <w:uiPriority w:val="99"/>
    <w:rsid w:val="00145174"/>
    <w:pPr>
      <w:pBdr>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0"/>
      <w:szCs w:val="20"/>
      <w:lang w:eastAsia="ru-RU"/>
    </w:rPr>
  </w:style>
  <w:style w:type="paragraph" w:customStyle="1" w:styleId="xl237">
    <w:name w:val="xl237"/>
    <w:basedOn w:val="a"/>
    <w:uiPriority w:val="99"/>
    <w:rsid w:val="00145174"/>
    <w:pPr>
      <w:pBdr>
        <w:top w:val="single" w:sz="8" w:space="0" w:color="auto"/>
        <w:bottom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238">
    <w:name w:val="xl238"/>
    <w:basedOn w:val="a"/>
    <w:uiPriority w:val="99"/>
    <w:rsid w:val="0014517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39">
    <w:name w:val="xl239"/>
    <w:basedOn w:val="a"/>
    <w:uiPriority w:val="99"/>
    <w:rsid w:val="00145174"/>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240">
    <w:name w:val="xl240"/>
    <w:basedOn w:val="a"/>
    <w:uiPriority w:val="99"/>
    <w:rsid w:val="00145174"/>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color w:val="000000"/>
      <w:sz w:val="20"/>
      <w:szCs w:val="20"/>
      <w:lang w:eastAsia="ru-RU"/>
    </w:rPr>
  </w:style>
  <w:style w:type="paragraph" w:customStyle="1" w:styleId="xl241">
    <w:name w:val="xl241"/>
    <w:basedOn w:val="a"/>
    <w:uiPriority w:val="99"/>
    <w:rsid w:val="0014517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42">
    <w:name w:val="xl242"/>
    <w:basedOn w:val="a"/>
    <w:uiPriority w:val="99"/>
    <w:rsid w:val="0014517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43">
    <w:name w:val="xl243"/>
    <w:basedOn w:val="a"/>
    <w:uiPriority w:val="99"/>
    <w:rsid w:val="00145174"/>
    <w:pPr>
      <w:pBdr>
        <w:top w:val="single" w:sz="8" w:space="0" w:color="auto"/>
        <w:left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44">
    <w:name w:val="xl244"/>
    <w:basedOn w:val="a"/>
    <w:uiPriority w:val="99"/>
    <w:rsid w:val="00145174"/>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ru-RU"/>
    </w:rPr>
  </w:style>
  <w:style w:type="paragraph" w:customStyle="1" w:styleId="xl245">
    <w:name w:val="xl245"/>
    <w:basedOn w:val="a"/>
    <w:uiPriority w:val="99"/>
    <w:rsid w:val="0014517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246">
    <w:name w:val="xl246"/>
    <w:basedOn w:val="a"/>
    <w:uiPriority w:val="99"/>
    <w:rsid w:val="00145174"/>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247">
    <w:name w:val="xl247"/>
    <w:basedOn w:val="a"/>
    <w:uiPriority w:val="99"/>
    <w:rsid w:val="0014517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248">
    <w:name w:val="xl248"/>
    <w:basedOn w:val="a"/>
    <w:uiPriority w:val="99"/>
    <w:rsid w:val="001451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249">
    <w:name w:val="xl249"/>
    <w:basedOn w:val="a"/>
    <w:uiPriority w:val="99"/>
    <w:rsid w:val="0014517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250">
    <w:name w:val="xl250"/>
    <w:basedOn w:val="a"/>
    <w:uiPriority w:val="99"/>
    <w:rsid w:val="00145174"/>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1">
    <w:name w:val="xl251"/>
    <w:basedOn w:val="a"/>
    <w:uiPriority w:val="99"/>
    <w:rsid w:val="0014517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52">
    <w:name w:val="xl252"/>
    <w:basedOn w:val="a"/>
    <w:uiPriority w:val="99"/>
    <w:rsid w:val="0014517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ru-RU"/>
    </w:rPr>
  </w:style>
  <w:style w:type="paragraph" w:customStyle="1" w:styleId="xl253">
    <w:name w:val="xl253"/>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ru-RU"/>
    </w:rPr>
  </w:style>
  <w:style w:type="paragraph" w:customStyle="1" w:styleId="xl254">
    <w:name w:val="xl254"/>
    <w:basedOn w:val="a"/>
    <w:uiPriority w:val="99"/>
    <w:rsid w:val="00145174"/>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55">
    <w:name w:val="xl255"/>
    <w:basedOn w:val="a"/>
    <w:uiPriority w:val="99"/>
    <w:rsid w:val="00145174"/>
    <w:pPr>
      <w:pBdr>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56">
    <w:name w:val="xl256"/>
    <w:basedOn w:val="a"/>
    <w:uiPriority w:val="99"/>
    <w:rsid w:val="0014517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57">
    <w:name w:val="xl257"/>
    <w:basedOn w:val="a"/>
    <w:uiPriority w:val="99"/>
    <w:rsid w:val="00145174"/>
    <w:pPr>
      <w:pBdr>
        <w:top w:val="single" w:sz="8" w:space="0" w:color="auto"/>
        <w:left w:val="single" w:sz="8" w:space="0" w:color="auto"/>
        <w:right w:val="single" w:sz="8" w:space="0" w:color="auto"/>
      </w:pBdr>
      <w:spacing w:before="100" w:beforeAutospacing="1" w:after="100" w:afterAutospacing="1" w:line="240" w:lineRule="auto"/>
      <w:textAlignment w:val="top"/>
    </w:pPr>
    <w:rPr>
      <w:rFonts w:ascii="Arial" w:eastAsia="Times New Roman" w:hAnsi="Arial" w:cs="Arial"/>
      <w:b/>
      <w:bCs/>
      <w:color w:val="000000"/>
      <w:sz w:val="20"/>
      <w:szCs w:val="20"/>
      <w:lang w:eastAsia="ru-RU"/>
    </w:rPr>
  </w:style>
  <w:style w:type="paragraph" w:customStyle="1" w:styleId="xl258">
    <w:name w:val="xl258"/>
    <w:basedOn w:val="a"/>
    <w:uiPriority w:val="99"/>
    <w:rsid w:val="00145174"/>
    <w:pPr>
      <w:pBdr>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59">
    <w:name w:val="xl259"/>
    <w:basedOn w:val="a"/>
    <w:uiPriority w:val="99"/>
    <w:rsid w:val="0014517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60">
    <w:name w:val="xl260"/>
    <w:basedOn w:val="a"/>
    <w:uiPriority w:val="99"/>
    <w:rsid w:val="00145174"/>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61">
    <w:name w:val="xl261"/>
    <w:basedOn w:val="a"/>
    <w:uiPriority w:val="99"/>
    <w:rsid w:val="0014517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62">
    <w:name w:val="xl262"/>
    <w:basedOn w:val="a"/>
    <w:uiPriority w:val="99"/>
    <w:rsid w:val="00145174"/>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63">
    <w:name w:val="xl263"/>
    <w:basedOn w:val="a"/>
    <w:uiPriority w:val="99"/>
    <w:rsid w:val="0014517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4">
    <w:name w:val="xl264"/>
    <w:basedOn w:val="a"/>
    <w:uiPriority w:val="99"/>
    <w:rsid w:val="00145174"/>
    <w:pPr>
      <w:pBdr>
        <w:top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5">
    <w:name w:val="xl265"/>
    <w:basedOn w:val="a"/>
    <w:uiPriority w:val="99"/>
    <w:rsid w:val="0014517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266">
    <w:name w:val="xl266"/>
    <w:basedOn w:val="a"/>
    <w:uiPriority w:val="99"/>
    <w:rsid w:val="0014517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67">
    <w:name w:val="xl267"/>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68">
    <w:name w:val="xl268"/>
    <w:basedOn w:val="a"/>
    <w:uiPriority w:val="99"/>
    <w:rsid w:val="00145174"/>
    <w:pPr>
      <w:pBdr>
        <w:top w:val="single" w:sz="8" w:space="0" w:color="auto"/>
        <w:left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69">
    <w:name w:val="xl269"/>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0"/>
      <w:szCs w:val="20"/>
      <w:lang w:eastAsia="ru-RU"/>
    </w:rPr>
  </w:style>
  <w:style w:type="paragraph" w:customStyle="1" w:styleId="xl270">
    <w:name w:val="xl270"/>
    <w:basedOn w:val="a"/>
    <w:uiPriority w:val="99"/>
    <w:rsid w:val="00145174"/>
    <w:pPr>
      <w:pBdr>
        <w:left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71">
    <w:name w:val="xl271"/>
    <w:basedOn w:val="a"/>
    <w:uiPriority w:val="99"/>
    <w:rsid w:val="00145174"/>
    <w:pPr>
      <w:pBdr>
        <w:top w:val="single" w:sz="8" w:space="0" w:color="auto"/>
        <w:bottom w:val="single" w:sz="8" w:space="0" w:color="auto"/>
      </w:pBdr>
      <w:shd w:val="clear" w:color="000000" w:fill="FFFFFF"/>
      <w:spacing w:before="100" w:beforeAutospacing="1" w:after="100" w:afterAutospacing="1" w:line="240" w:lineRule="auto"/>
      <w:jc w:val="center"/>
    </w:pPr>
    <w:rPr>
      <w:rFonts w:ascii="Times New Roman" w:eastAsia="Times New Roman" w:hAnsi="Times New Roman"/>
      <w:b/>
      <w:bCs/>
      <w:sz w:val="28"/>
      <w:szCs w:val="28"/>
      <w:lang w:eastAsia="ru-RU"/>
    </w:rPr>
  </w:style>
  <w:style w:type="paragraph" w:customStyle="1" w:styleId="xl272">
    <w:name w:val="xl272"/>
    <w:basedOn w:val="a"/>
    <w:uiPriority w:val="99"/>
    <w:rsid w:val="00145174"/>
    <w:pPr>
      <w:pBdr>
        <w:top w:val="single" w:sz="8"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73">
    <w:name w:val="xl273"/>
    <w:basedOn w:val="a"/>
    <w:uiPriority w:val="99"/>
    <w:rsid w:val="00145174"/>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274">
    <w:name w:val="xl274"/>
    <w:basedOn w:val="a"/>
    <w:uiPriority w:val="99"/>
    <w:rsid w:val="00145174"/>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olor w:val="000000"/>
      <w:sz w:val="28"/>
      <w:szCs w:val="28"/>
      <w:lang w:eastAsia="ru-RU"/>
    </w:rPr>
  </w:style>
  <w:style w:type="paragraph" w:customStyle="1" w:styleId="xl275">
    <w:name w:val="xl275"/>
    <w:basedOn w:val="a"/>
    <w:uiPriority w:val="99"/>
    <w:rsid w:val="001451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4"/>
      <w:szCs w:val="24"/>
      <w:lang w:eastAsia="ru-RU"/>
    </w:rPr>
  </w:style>
  <w:style w:type="paragraph" w:customStyle="1" w:styleId="xl276">
    <w:name w:val="xl276"/>
    <w:basedOn w:val="a"/>
    <w:uiPriority w:val="99"/>
    <w:rsid w:val="00145174"/>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ru-RU"/>
    </w:rPr>
  </w:style>
  <w:style w:type="paragraph" w:customStyle="1" w:styleId="xl277">
    <w:name w:val="xl277"/>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4"/>
      <w:szCs w:val="24"/>
      <w:lang w:eastAsia="ru-RU"/>
    </w:rPr>
  </w:style>
  <w:style w:type="paragraph" w:customStyle="1" w:styleId="xl278">
    <w:name w:val="xl278"/>
    <w:basedOn w:val="a"/>
    <w:uiPriority w:val="99"/>
    <w:rsid w:val="00145174"/>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79">
    <w:name w:val="xl279"/>
    <w:basedOn w:val="a"/>
    <w:uiPriority w:val="99"/>
    <w:rsid w:val="00145174"/>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80">
    <w:name w:val="xl280"/>
    <w:basedOn w:val="a"/>
    <w:uiPriority w:val="99"/>
    <w:rsid w:val="00145174"/>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81">
    <w:name w:val="xl281"/>
    <w:basedOn w:val="a"/>
    <w:uiPriority w:val="99"/>
    <w:rsid w:val="00145174"/>
    <w:pPr>
      <w:pBdr>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82">
    <w:name w:val="xl282"/>
    <w:basedOn w:val="a"/>
    <w:uiPriority w:val="99"/>
    <w:rsid w:val="00145174"/>
    <w:pPr>
      <w:pBdr>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color w:val="000000"/>
      <w:sz w:val="20"/>
      <w:szCs w:val="20"/>
      <w:lang w:eastAsia="ru-RU"/>
    </w:rPr>
  </w:style>
  <w:style w:type="paragraph" w:customStyle="1" w:styleId="xl283">
    <w:name w:val="xl283"/>
    <w:basedOn w:val="a"/>
    <w:uiPriority w:val="99"/>
    <w:rsid w:val="00145174"/>
    <w:pPr>
      <w:pBdr>
        <w:top w:val="single" w:sz="8" w:space="0" w:color="auto"/>
        <w:left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84">
    <w:name w:val="xl284"/>
    <w:basedOn w:val="a"/>
    <w:uiPriority w:val="99"/>
    <w:rsid w:val="00145174"/>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85">
    <w:name w:val="xl285"/>
    <w:basedOn w:val="a"/>
    <w:uiPriority w:val="99"/>
    <w:rsid w:val="00145174"/>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b/>
      <w:bCs/>
      <w:color w:val="000000"/>
      <w:sz w:val="24"/>
      <w:szCs w:val="24"/>
      <w:lang w:eastAsia="ru-RU"/>
    </w:rPr>
  </w:style>
  <w:style w:type="paragraph" w:customStyle="1" w:styleId="xl286">
    <w:name w:val="xl286"/>
    <w:basedOn w:val="a"/>
    <w:uiPriority w:val="99"/>
    <w:rsid w:val="00145174"/>
    <w:pPr>
      <w:pBdr>
        <w:left w:val="single" w:sz="8" w:space="0" w:color="auto"/>
        <w:right w:val="single" w:sz="8" w:space="0" w:color="auto"/>
      </w:pBdr>
      <w:spacing w:before="100" w:beforeAutospacing="1" w:after="100" w:afterAutospacing="1" w:line="240" w:lineRule="auto"/>
      <w:textAlignment w:val="center"/>
    </w:pPr>
    <w:rPr>
      <w:rFonts w:ascii="Arial" w:eastAsia="Times New Roman" w:hAnsi="Arial" w:cs="Arial"/>
      <w:b/>
      <w:bCs/>
      <w:color w:val="000000"/>
      <w:sz w:val="20"/>
      <w:szCs w:val="20"/>
      <w:lang w:eastAsia="ru-RU"/>
    </w:rPr>
  </w:style>
  <w:style w:type="paragraph" w:customStyle="1" w:styleId="xl287">
    <w:name w:val="xl287"/>
    <w:basedOn w:val="a"/>
    <w:uiPriority w:val="99"/>
    <w:rsid w:val="00145174"/>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288">
    <w:name w:val="xl288"/>
    <w:basedOn w:val="a"/>
    <w:uiPriority w:val="99"/>
    <w:rsid w:val="00145174"/>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color w:val="000000"/>
      <w:sz w:val="20"/>
      <w:szCs w:val="20"/>
      <w:lang w:eastAsia="ru-RU"/>
    </w:rPr>
  </w:style>
  <w:style w:type="paragraph" w:customStyle="1" w:styleId="xl289">
    <w:name w:val="xl289"/>
    <w:basedOn w:val="a"/>
    <w:uiPriority w:val="99"/>
    <w:rsid w:val="00145174"/>
    <w:pPr>
      <w:pBdr>
        <w:top w:val="single" w:sz="8" w:space="0" w:color="auto"/>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90">
    <w:name w:val="xl290"/>
    <w:basedOn w:val="a"/>
    <w:uiPriority w:val="99"/>
    <w:rsid w:val="00145174"/>
    <w:pPr>
      <w:pBdr>
        <w:left w:val="single" w:sz="8" w:space="0" w:color="auto"/>
      </w:pBdr>
      <w:spacing w:before="100" w:beforeAutospacing="1" w:after="100" w:afterAutospacing="1" w:line="240" w:lineRule="auto"/>
      <w:jc w:val="center"/>
      <w:textAlignment w:val="top"/>
    </w:pPr>
    <w:rPr>
      <w:rFonts w:ascii="Arial" w:eastAsia="Times New Roman" w:hAnsi="Arial" w:cs="Arial"/>
      <w:color w:val="000000"/>
      <w:sz w:val="20"/>
      <w:szCs w:val="20"/>
      <w:lang w:eastAsia="ru-RU"/>
    </w:rPr>
  </w:style>
  <w:style w:type="paragraph" w:customStyle="1" w:styleId="xl291">
    <w:name w:val="xl291"/>
    <w:basedOn w:val="a"/>
    <w:uiPriority w:val="99"/>
    <w:rsid w:val="00145174"/>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292">
    <w:name w:val="xl292"/>
    <w:basedOn w:val="a"/>
    <w:uiPriority w:val="99"/>
    <w:rsid w:val="00145174"/>
    <w:pPr>
      <w:pBdr>
        <w:top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293">
    <w:name w:val="xl293"/>
    <w:basedOn w:val="a"/>
    <w:uiPriority w:val="99"/>
    <w:rsid w:val="00145174"/>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ru-RU"/>
    </w:rPr>
  </w:style>
  <w:style w:type="paragraph" w:customStyle="1" w:styleId="xl294">
    <w:name w:val="xl294"/>
    <w:basedOn w:val="a"/>
    <w:uiPriority w:val="99"/>
    <w:rsid w:val="00145174"/>
    <w:pPr>
      <w:pBdr>
        <w:top w:val="single" w:sz="8" w:space="0" w:color="auto"/>
        <w:left w:val="single" w:sz="8"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95">
    <w:name w:val="xl295"/>
    <w:basedOn w:val="a"/>
    <w:uiPriority w:val="99"/>
    <w:rsid w:val="00145174"/>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96">
    <w:name w:val="xl296"/>
    <w:basedOn w:val="a"/>
    <w:uiPriority w:val="99"/>
    <w:rsid w:val="00145174"/>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w:eastAsia="Times New Roman" w:hAnsi="Arial" w:cs="Arial"/>
      <w:sz w:val="20"/>
      <w:szCs w:val="20"/>
      <w:lang w:eastAsia="ru-RU"/>
    </w:rPr>
  </w:style>
  <w:style w:type="paragraph" w:customStyle="1" w:styleId="xl297">
    <w:name w:val="xl297"/>
    <w:basedOn w:val="a"/>
    <w:uiPriority w:val="99"/>
    <w:rsid w:val="00145174"/>
    <w:pPr>
      <w:pBdr>
        <w:bottom w:val="single" w:sz="8" w:space="0" w:color="auto"/>
      </w:pBdr>
      <w:spacing w:before="100" w:beforeAutospacing="1" w:after="100" w:afterAutospacing="1" w:line="240" w:lineRule="auto"/>
      <w:jc w:val="center"/>
    </w:pPr>
    <w:rPr>
      <w:rFonts w:ascii="Times New Roman" w:eastAsia="Times New Roman" w:hAnsi="Times New Roman"/>
      <w:b/>
      <w:bCs/>
      <w:color w:val="000000"/>
      <w:sz w:val="28"/>
      <w:szCs w:val="28"/>
      <w:lang w:eastAsia="ru-RU"/>
    </w:rPr>
  </w:style>
  <w:style w:type="paragraph" w:customStyle="1" w:styleId="xl298">
    <w:name w:val="xl298"/>
    <w:basedOn w:val="a"/>
    <w:uiPriority w:val="99"/>
    <w:rsid w:val="00145174"/>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299">
    <w:name w:val="xl299"/>
    <w:basedOn w:val="a"/>
    <w:uiPriority w:val="99"/>
    <w:rsid w:val="00145174"/>
    <w:pPr>
      <w:pBdr>
        <w:top w:val="single" w:sz="8" w:space="0" w:color="auto"/>
        <w:bottom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paragraph" w:customStyle="1" w:styleId="xl300">
    <w:name w:val="xl300"/>
    <w:basedOn w:val="a"/>
    <w:uiPriority w:val="99"/>
    <w:rsid w:val="00145174"/>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top"/>
    </w:pPr>
    <w:rPr>
      <w:rFonts w:ascii="Arial" w:eastAsia="Times New Roman" w:hAnsi="Arial" w:cs="Arial"/>
      <w:b/>
      <w:bCs/>
      <w:sz w:val="24"/>
      <w:szCs w:val="24"/>
      <w:lang w:eastAsia="ru-RU"/>
    </w:rPr>
  </w:style>
  <w:style w:type="character" w:customStyle="1" w:styleId="apple-converted-space">
    <w:name w:val="apple-converted-space"/>
    <w:uiPriority w:val="99"/>
    <w:rsid w:val="004741B1"/>
    <w:rPr>
      <w:rFonts w:cs="Times New Roman"/>
    </w:rPr>
  </w:style>
  <w:style w:type="paragraph" w:customStyle="1" w:styleId="Default">
    <w:name w:val="Default"/>
    <w:uiPriority w:val="99"/>
    <w:rsid w:val="00CD0DF3"/>
    <w:pPr>
      <w:autoSpaceDE w:val="0"/>
      <w:autoSpaceDN w:val="0"/>
      <w:adjustRightInd w:val="0"/>
    </w:pPr>
    <w:rPr>
      <w:rFonts w:ascii="Arial" w:eastAsia="Times New Roman" w:hAnsi="Arial" w:cs="Arial"/>
      <w:color w:val="000000"/>
      <w:sz w:val="24"/>
      <w:szCs w:val="24"/>
    </w:rPr>
  </w:style>
  <w:style w:type="paragraph" w:customStyle="1" w:styleId="11">
    <w:name w:val="Без интервала1"/>
    <w:uiPriority w:val="99"/>
    <w:rsid w:val="008B4A55"/>
    <w:rPr>
      <w:rFonts w:ascii="Times New Roman" w:hAnsi="Times New Roman"/>
      <w:sz w:val="22"/>
      <w:szCs w:val="22"/>
      <w:lang w:eastAsia="en-US"/>
    </w:rPr>
  </w:style>
  <w:style w:type="paragraph" w:styleId="af">
    <w:name w:val="List Paragraph"/>
    <w:basedOn w:val="a"/>
    <w:uiPriority w:val="99"/>
    <w:qFormat/>
    <w:rsid w:val="007E2AC5"/>
    <w:pPr>
      <w:ind w:left="720"/>
      <w:contextualSpacing/>
    </w:pPr>
  </w:style>
  <w:style w:type="paragraph" w:styleId="af0">
    <w:name w:val="Plain Text"/>
    <w:basedOn w:val="a"/>
    <w:link w:val="af1"/>
    <w:uiPriority w:val="99"/>
    <w:semiHidden/>
    <w:rsid w:val="007E2AC5"/>
    <w:pPr>
      <w:spacing w:after="0" w:line="240" w:lineRule="auto"/>
    </w:pPr>
    <w:rPr>
      <w:rFonts w:ascii="Consolas" w:hAnsi="Consolas"/>
      <w:sz w:val="21"/>
      <w:szCs w:val="21"/>
    </w:rPr>
  </w:style>
  <w:style w:type="character" w:customStyle="1" w:styleId="af1">
    <w:name w:val="Текст Знак"/>
    <w:link w:val="af0"/>
    <w:uiPriority w:val="99"/>
    <w:semiHidden/>
    <w:locked/>
    <w:rsid w:val="007E2AC5"/>
    <w:rPr>
      <w:rFonts w:ascii="Consolas" w:hAnsi="Consolas" w:cs="Times New Roman"/>
      <w:sz w:val="21"/>
      <w:szCs w:val="21"/>
      <w:lang w:eastAsia="en-US"/>
    </w:rPr>
  </w:style>
  <w:style w:type="paragraph" w:styleId="af2">
    <w:name w:val="No Spacing"/>
    <w:uiPriority w:val="1"/>
    <w:qFormat/>
    <w:rsid w:val="00E852DA"/>
    <w:rPr>
      <w:sz w:val="22"/>
      <w:szCs w:val="22"/>
      <w:lang w:eastAsia="en-US"/>
    </w:rPr>
  </w:style>
  <w:style w:type="paragraph" w:styleId="af3">
    <w:name w:val="Balloon Text"/>
    <w:basedOn w:val="a"/>
    <w:link w:val="af4"/>
    <w:uiPriority w:val="99"/>
    <w:semiHidden/>
    <w:rsid w:val="004C4A02"/>
    <w:pPr>
      <w:spacing w:after="0" w:line="240" w:lineRule="auto"/>
    </w:pPr>
    <w:rPr>
      <w:rFonts w:ascii="Segoe UI" w:hAnsi="Segoe UI" w:cs="Segoe UI"/>
      <w:sz w:val="18"/>
      <w:szCs w:val="18"/>
    </w:rPr>
  </w:style>
  <w:style w:type="character" w:customStyle="1" w:styleId="af4">
    <w:name w:val="Текст выноски Знак"/>
    <w:link w:val="af3"/>
    <w:uiPriority w:val="99"/>
    <w:semiHidden/>
    <w:locked/>
    <w:rsid w:val="004C4A02"/>
    <w:rPr>
      <w:rFonts w:ascii="Segoe UI" w:hAnsi="Segoe UI" w:cs="Segoe UI"/>
      <w:sz w:val="18"/>
      <w:szCs w:val="18"/>
      <w:lang w:eastAsia="en-US"/>
    </w:rPr>
  </w:style>
  <w:style w:type="paragraph" w:styleId="af5">
    <w:name w:val="Normal (Web)"/>
    <w:basedOn w:val="a"/>
    <w:uiPriority w:val="99"/>
    <w:rsid w:val="004C0278"/>
    <w:pPr>
      <w:spacing w:before="100" w:beforeAutospacing="1" w:after="100" w:afterAutospacing="1" w:line="240" w:lineRule="auto"/>
    </w:pPr>
    <w:rPr>
      <w:rFonts w:ascii="Times New Roman" w:eastAsia="Times New Roman" w:hAnsi="Times New Roman"/>
      <w:sz w:val="24"/>
      <w:szCs w:val="24"/>
      <w:lang w:eastAsia="ru-RU"/>
    </w:rPr>
  </w:style>
  <w:style w:type="paragraph" w:styleId="af6">
    <w:name w:val="Document Map"/>
    <w:basedOn w:val="a"/>
    <w:link w:val="af7"/>
    <w:uiPriority w:val="99"/>
    <w:semiHidden/>
    <w:rsid w:val="00D567A9"/>
    <w:pPr>
      <w:shd w:val="clear" w:color="auto" w:fill="000080"/>
    </w:pPr>
    <w:rPr>
      <w:rFonts w:ascii="Tahoma" w:hAnsi="Tahoma" w:cs="Tahoma"/>
      <w:sz w:val="20"/>
      <w:szCs w:val="20"/>
    </w:rPr>
  </w:style>
  <w:style w:type="character" w:customStyle="1" w:styleId="af7">
    <w:name w:val="Схема документа Знак"/>
    <w:link w:val="af6"/>
    <w:uiPriority w:val="99"/>
    <w:semiHidden/>
    <w:locked/>
    <w:rsid w:val="0036272E"/>
    <w:rPr>
      <w:rFonts w:ascii="Times New Roman" w:hAnsi="Times New Roman" w:cs="Times New Roman"/>
      <w:sz w:val="2"/>
      <w:lang w:eastAsia="en-US"/>
    </w:rPr>
  </w:style>
  <w:style w:type="paragraph" w:customStyle="1" w:styleId="font8">
    <w:name w:val="font8"/>
    <w:basedOn w:val="a"/>
    <w:uiPriority w:val="99"/>
    <w:rsid w:val="007B002E"/>
    <w:pPr>
      <w:spacing w:before="100" w:beforeAutospacing="1" w:after="100" w:afterAutospacing="1" w:line="240" w:lineRule="auto"/>
    </w:pPr>
    <w:rPr>
      <w:rFonts w:ascii="Times New Roman" w:hAnsi="Times New Roman"/>
      <w:b/>
      <w:bCs/>
      <w:sz w:val="24"/>
      <w:szCs w:val="24"/>
      <w:lang w:eastAsia="ru-RU"/>
    </w:rPr>
  </w:style>
  <w:style w:type="paragraph" w:customStyle="1" w:styleId="font9">
    <w:name w:val="font9"/>
    <w:basedOn w:val="a"/>
    <w:uiPriority w:val="99"/>
    <w:rsid w:val="007B002E"/>
    <w:pPr>
      <w:spacing w:before="100" w:beforeAutospacing="1" w:after="100" w:afterAutospacing="1" w:line="240" w:lineRule="auto"/>
    </w:pPr>
    <w:rPr>
      <w:rFonts w:ascii="Times New Roman" w:hAnsi="Times New Roman"/>
      <w:color w:val="FF0000"/>
      <w:sz w:val="24"/>
      <w:szCs w:val="24"/>
      <w:lang w:eastAsia="ru-RU"/>
    </w:rPr>
  </w:style>
  <w:style w:type="paragraph" w:customStyle="1" w:styleId="xl66">
    <w:name w:val="xl66"/>
    <w:basedOn w:val="a"/>
    <w:uiPriority w:val="99"/>
    <w:rsid w:val="007B002E"/>
    <w:pPr>
      <w:spacing w:before="100" w:beforeAutospacing="1" w:after="100" w:afterAutospacing="1" w:line="240" w:lineRule="auto"/>
      <w:jc w:val="center"/>
    </w:pPr>
    <w:rPr>
      <w:rFonts w:ascii="Times New Roman" w:hAnsi="Times New Roman"/>
      <w:b/>
      <w:bCs/>
      <w:sz w:val="24"/>
      <w:szCs w:val="24"/>
      <w:lang w:eastAsia="ru-RU"/>
    </w:rPr>
  </w:style>
  <w:style w:type="paragraph" w:customStyle="1" w:styleId="xl67">
    <w:name w:val="xl67"/>
    <w:basedOn w:val="a"/>
    <w:uiPriority w:val="99"/>
    <w:rsid w:val="007B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lang w:eastAsia="ru-RU"/>
    </w:rPr>
  </w:style>
  <w:style w:type="paragraph" w:customStyle="1" w:styleId="xl68">
    <w:name w:val="xl68"/>
    <w:basedOn w:val="a"/>
    <w:uiPriority w:val="99"/>
    <w:rsid w:val="007B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lang w:eastAsia="ru-RU"/>
    </w:rPr>
  </w:style>
  <w:style w:type="paragraph" w:customStyle="1" w:styleId="xl69">
    <w:name w:val="xl69"/>
    <w:basedOn w:val="a"/>
    <w:uiPriority w:val="99"/>
    <w:rsid w:val="007B002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lang w:eastAsia="ru-RU"/>
    </w:rPr>
  </w:style>
  <w:style w:type="paragraph" w:customStyle="1" w:styleId="24">
    <w:name w:val="Основной текст 24"/>
    <w:basedOn w:val="a"/>
    <w:uiPriority w:val="99"/>
    <w:rsid w:val="009610AC"/>
    <w:pPr>
      <w:widowControl w:val="0"/>
      <w:spacing w:after="60" w:line="240" w:lineRule="auto"/>
      <w:ind w:firstLine="720"/>
      <w:jc w:val="both"/>
    </w:pPr>
    <w:rPr>
      <w:rFonts w:ascii="Times New Roman" w:eastAsia="Times New Roman" w:hAnsi="Times New Roman"/>
      <w:sz w:val="28"/>
      <w:szCs w:val="20"/>
      <w:lang w:eastAsia="ru-RU"/>
    </w:rPr>
  </w:style>
  <w:style w:type="numbering" w:styleId="111111">
    <w:name w:val="Outline List 2"/>
    <w:basedOn w:val="a2"/>
    <w:uiPriority w:val="99"/>
    <w:semiHidden/>
    <w:unhideWhenUsed/>
    <w:rsid w:val="000F52C8"/>
    <w:pPr>
      <w:numPr>
        <w:numId w:val="1"/>
      </w:numPr>
    </w:pPr>
  </w:style>
  <w:style w:type="numbering" w:customStyle="1" w:styleId="12">
    <w:name w:val="Нет списка1"/>
    <w:next w:val="a2"/>
    <w:uiPriority w:val="99"/>
    <w:semiHidden/>
    <w:unhideWhenUsed/>
    <w:rsid w:val="008C42AA"/>
  </w:style>
  <w:style w:type="table" w:styleId="af8">
    <w:name w:val="Table Grid"/>
    <w:basedOn w:val="a1"/>
    <w:locked/>
    <w:rsid w:val="00EC1799"/>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23563">
      <w:bodyDiv w:val="1"/>
      <w:marLeft w:val="0"/>
      <w:marRight w:val="0"/>
      <w:marTop w:val="0"/>
      <w:marBottom w:val="0"/>
      <w:divBdr>
        <w:top w:val="none" w:sz="0" w:space="0" w:color="auto"/>
        <w:left w:val="none" w:sz="0" w:space="0" w:color="auto"/>
        <w:bottom w:val="none" w:sz="0" w:space="0" w:color="auto"/>
        <w:right w:val="none" w:sz="0" w:space="0" w:color="auto"/>
      </w:divBdr>
    </w:div>
    <w:div w:id="457187238">
      <w:bodyDiv w:val="1"/>
      <w:marLeft w:val="0"/>
      <w:marRight w:val="0"/>
      <w:marTop w:val="0"/>
      <w:marBottom w:val="0"/>
      <w:divBdr>
        <w:top w:val="none" w:sz="0" w:space="0" w:color="auto"/>
        <w:left w:val="none" w:sz="0" w:space="0" w:color="auto"/>
        <w:bottom w:val="none" w:sz="0" w:space="0" w:color="auto"/>
        <w:right w:val="none" w:sz="0" w:space="0" w:color="auto"/>
      </w:divBdr>
    </w:div>
    <w:div w:id="1459763645">
      <w:bodyDiv w:val="1"/>
      <w:marLeft w:val="0"/>
      <w:marRight w:val="0"/>
      <w:marTop w:val="0"/>
      <w:marBottom w:val="0"/>
      <w:divBdr>
        <w:top w:val="none" w:sz="0" w:space="0" w:color="auto"/>
        <w:left w:val="none" w:sz="0" w:space="0" w:color="auto"/>
        <w:bottom w:val="none" w:sz="0" w:space="0" w:color="auto"/>
        <w:right w:val="none" w:sz="0" w:space="0" w:color="auto"/>
      </w:divBdr>
    </w:div>
    <w:div w:id="1730954485">
      <w:bodyDiv w:val="1"/>
      <w:marLeft w:val="0"/>
      <w:marRight w:val="0"/>
      <w:marTop w:val="0"/>
      <w:marBottom w:val="0"/>
      <w:divBdr>
        <w:top w:val="none" w:sz="0" w:space="0" w:color="auto"/>
        <w:left w:val="none" w:sz="0" w:space="0" w:color="auto"/>
        <w:bottom w:val="none" w:sz="0" w:space="0" w:color="auto"/>
        <w:right w:val="none" w:sz="0" w:space="0" w:color="auto"/>
      </w:divBdr>
    </w:div>
    <w:div w:id="1829517125">
      <w:marLeft w:val="0"/>
      <w:marRight w:val="0"/>
      <w:marTop w:val="0"/>
      <w:marBottom w:val="0"/>
      <w:divBdr>
        <w:top w:val="none" w:sz="0" w:space="0" w:color="auto"/>
        <w:left w:val="none" w:sz="0" w:space="0" w:color="auto"/>
        <w:bottom w:val="none" w:sz="0" w:space="0" w:color="auto"/>
        <w:right w:val="none" w:sz="0" w:space="0" w:color="auto"/>
      </w:divBdr>
    </w:div>
    <w:div w:id="1829517126">
      <w:marLeft w:val="0"/>
      <w:marRight w:val="0"/>
      <w:marTop w:val="0"/>
      <w:marBottom w:val="0"/>
      <w:divBdr>
        <w:top w:val="none" w:sz="0" w:space="0" w:color="auto"/>
        <w:left w:val="none" w:sz="0" w:space="0" w:color="auto"/>
        <w:bottom w:val="none" w:sz="0" w:space="0" w:color="auto"/>
        <w:right w:val="none" w:sz="0" w:space="0" w:color="auto"/>
      </w:divBdr>
    </w:div>
    <w:div w:id="1829517127">
      <w:marLeft w:val="0"/>
      <w:marRight w:val="0"/>
      <w:marTop w:val="0"/>
      <w:marBottom w:val="0"/>
      <w:divBdr>
        <w:top w:val="none" w:sz="0" w:space="0" w:color="auto"/>
        <w:left w:val="none" w:sz="0" w:space="0" w:color="auto"/>
        <w:bottom w:val="none" w:sz="0" w:space="0" w:color="auto"/>
        <w:right w:val="none" w:sz="0" w:space="0" w:color="auto"/>
      </w:divBdr>
    </w:div>
    <w:div w:id="1829517128">
      <w:marLeft w:val="0"/>
      <w:marRight w:val="0"/>
      <w:marTop w:val="0"/>
      <w:marBottom w:val="0"/>
      <w:divBdr>
        <w:top w:val="none" w:sz="0" w:space="0" w:color="auto"/>
        <w:left w:val="none" w:sz="0" w:space="0" w:color="auto"/>
        <w:bottom w:val="none" w:sz="0" w:space="0" w:color="auto"/>
        <w:right w:val="none" w:sz="0" w:space="0" w:color="auto"/>
      </w:divBdr>
    </w:div>
    <w:div w:id="1829517129">
      <w:marLeft w:val="0"/>
      <w:marRight w:val="0"/>
      <w:marTop w:val="0"/>
      <w:marBottom w:val="0"/>
      <w:divBdr>
        <w:top w:val="none" w:sz="0" w:space="0" w:color="auto"/>
        <w:left w:val="none" w:sz="0" w:space="0" w:color="auto"/>
        <w:bottom w:val="none" w:sz="0" w:space="0" w:color="auto"/>
        <w:right w:val="none" w:sz="0" w:space="0" w:color="auto"/>
      </w:divBdr>
    </w:div>
    <w:div w:id="1829517130">
      <w:marLeft w:val="0"/>
      <w:marRight w:val="0"/>
      <w:marTop w:val="0"/>
      <w:marBottom w:val="0"/>
      <w:divBdr>
        <w:top w:val="none" w:sz="0" w:space="0" w:color="auto"/>
        <w:left w:val="none" w:sz="0" w:space="0" w:color="auto"/>
        <w:bottom w:val="none" w:sz="0" w:space="0" w:color="auto"/>
        <w:right w:val="none" w:sz="0" w:space="0" w:color="auto"/>
      </w:divBdr>
    </w:div>
    <w:div w:id="1829517131">
      <w:marLeft w:val="0"/>
      <w:marRight w:val="0"/>
      <w:marTop w:val="0"/>
      <w:marBottom w:val="0"/>
      <w:divBdr>
        <w:top w:val="none" w:sz="0" w:space="0" w:color="auto"/>
        <w:left w:val="none" w:sz="0" w:space="0" w:color="auto"/>
        <w:bottom w:val="none" w:sz="0" w:space="0" w:color="auto"/>
        <w:right w:val="none" w:sz="0" w:space="0" w:color="auto"/>
      </w:divBdr>
    </w:div>
    <w:div w:id="1829517132">
      <w:marLeft w:val="0"/>
      <w:marRight w:val="0"/>
      <w:marTop w:val="0"/>
      <w:marBottom w:val="0"/>
      <w:divBdr>
        <w:top w:val="none" w:sz="0" w:space="0" w:color="auto"/>
        <w:left w:val="none" w:sz="0" w:space="0" w:color="auto"/>
        <w:bottom w:val="none" w:sz="0" w:space="0" w:color="auto"/>
        <w:right w:val="none" w:sz="0" w:space="0" w:color="auto"/>
      </w:divBdr>
    </w:div>
    <w:div w:id="1829517133">
      <w:marLeft w:val="0"/>
      <w:marRight w:val="0"/>
      <w:marTop w:val="0"/>
      <w:marBottom w:val="0"/>
      <w:divBdr>
        <w:top w:val="none" w:sz="0" w:space="0" w:color="auto"/>
        <w:left w:val="none" w:sz="0" w:space="0" w:color="auto"/>
        <w:bottom w:val="none" w:sz="0" w:space="0" w:color="auto"/>
        <w:right w:val="none" w:sz="0" w:space="0" w:color="auto"/>
      </w:divBdr>
    </w:div>
    <w:div w:id="1829517134">
      <w:marLeft w:val="0"/>
      <w:marRight w:val="0"/>
      <w:marTop w:val="0"/>
      <w:marBottom w:val="0"/>
      <w:divBdr>
        <w:top w:val="none" w:sz="0" w:space="0" w:color="auto"/>
        <w:left w:val="none" w:sz="0" w:space="0" w:color="auto"/>
        <w:bottom w:val="none" w:sz="0" w:space="0" w:color="auto"/>
        <w:right w:val="none" w:sz="0" w:space="0" w:color="auto"/>
      </w:divBdr>
    </w:div>
    <w:div w:id="1829517135">
      <w:marLeft w:val="0"/>
      <w:marRight w:val="0"/>
      <w:marTop w:val="0"/>
      <w:marBottom w:val="0"/>
      <w:divBdr>
        <w:top w:val="none" w:sz="0" w:space="0" w:color="auto"/>
        <w:left w:val="none" w:sz="0" w:space="0" w:color="auto"/>
        <w:bottom w:val="none" w:sz="0" w:space="0" w:color="auto"/>
        <w:right w:val="none" w:sz="0" w:space="0" w:color="auto"/>
      </w:divBdr>
    </w:div>
    <w:div w:id="1829517136">
      <w:marLeft w:val="0"/>
      <w:marRight w:val="0"/>
      <w:marTop w:val="0"/>
      <w:marBottom w:val="0"/>
      <w:divBdr>
        <w:top w:val="none" w:sz="0" w:space="0" w:color="auto"/>
        <w:left w:val="none" w:sz="0" w:space="0" w:color="auto"/>
        <w:bottom w:val="none" w:sz="0" w:space="0" w:color="auto"/>
        <w:right w:val="none" w:sz="0" w:space="0" w:color="auto"/>
      </w:divBdr>
    </w:div>
    <w:div w:id="1829517137">
      <w:marLeft w:val="0"/>
      <w:marRight w:val="0"/>
      <w:marTop w:val="0"/>
      <w:marBottom w:val="0"/>
      <w:divBdr>
        <w:top w:val="none" w:sz="0" w:space="0" w:color="auto"/>
        <w:left w:val="none" w:sz="0" w:space="0" w:color="auto"/>
        <w:bottom w:val="none" w:sz="0" w:space="0" w:color="auto"/>
        <w:right w:val="none" w:sz="0" w:space="0" w:color="auto"/>
      </w:divBdr>
    </w:div>
    <w:div w:id="1829517138">
      <w:marLeft w:val="0"/>
      <w:marRight w:val="0"/>
      <w:marTop w:val="0"/>
      <w:marBottom w:val="0"/>
      <w:divBdr>
        <w:top w:val="none" w:sz="0" w:space="0" w:color="auto"/>
        <w:left w:val="none" w:sz="0" w:space="0" w:color="auto"/>
        <w:bottom w:val="none" w:sz="0" w:space="0" w:color="auto"/>
        <w:right w:val="none" w:sz="0" w:space="0" w:color="auto"/>
      </w:divBdr>
    </w:div>
    <w:div w:id="1829517139">
      <w:marLeft w:val="0"/>
      <w:marRight w:val="0"/>
      <w:marTop w:val="0"/>
      <w:marBottom w:val="0"/>
      <w:divBdr>
        <w:top w:val="none" w:sz="0" w:space="0" w:color="auto"/>
        <w:left w:val="none" w:sz="0" w:space="0" w:color="auto"/>
        <w:bottom w:val="none" w:sz="0" w:space="0" w:color="auto"/>
        <w:right w:val="none" w:sz="0" w:space="0" w:color="auto"/>
      </w:divBdr>
    </w:div>
    <w:div w:id="1829517140">
      <w:marLeft w:val="0"/>
      <w:marRight w:val="0"/>
      <w:marTop w:val="0"/>
      <w:marBottom w:val="0"/>
      <w:divBdr>
        <w:top w:val="none" w:sz="0" w:space="0" w:color="auto"/>
        <w:left w:val="none" w:sz="0" w:space="0" w:color="auto"/>
        <w:bottom w:val="none" w:sz="0" w:space="0" w:color="auto"/>
        <w:right w:val="none" w:sz="0" w:space="0" w:color="auto"/>
      </w:divBdr>
    </w:div>
    <w:div w:id="1829517141">
      <w:marLeft w:val="0"/>
      <w:marRight w:val="0"/>
      <w:marTop w:val="0"/>
      <w:marBottom w:val="0"/>
      <w:divBdr>
        <w:top w:val="none" w:sz="0" w:space="0" w:color="auto"/>
        <w:left w:val="none" w:sz="0" w:space="0" w:color="auto"/>
        <w:bottom w:val="none" w:sz="0" w:space="0" w:color="auto"/>
        <w:right w:val="none" w:sz="0" w:space="0" w:color="auto"/>
      </w:divBdr>
    </w:div>
    <w:div w:id="1829517142">
      <w:marLeft w:val="0"/>
      <w:marRight w:val="0"/>
      <w:marTop w:val="0"/>
      <w:marBottom w:val="0"/>
      <w:divBdr>
        <w:top w:val="none" w:sz="0" w:space="0" w:color="auto"/>
        <w:left w:val="none" w:sz="0" w:space="0" w:color="auto"/>
        <w:bottom w:val="none" w:sz="0" w:space="0" w:color="auto"/>
        <w:right w:val="none" w:sz="0" w:space="0" w:color="auto"/>
      </w:divBdr>
    </w:div>
    <w:div w:id="1829517143">
      <w:marLeft w:val="0"/>
      <w:marRight w:val="0"/>
      <w:marTop w:val="0"/>
      <w:marBottom w:val="0"/>
      <w:divBdr>
        <w:top w:val="none" w:sz="0" w:space="0" w:color="auto"/>
        <w:left w:val="none" w:sz="0" w:space="0" w:color="auto"/>
        <w:bottom w:val="none" w:sz="0" w:space="0" w:color="auto"/>
        <w:right w:val="none" w:sz="0" w:space="0" w:color="auto"/>
      </w:divBdr>
    </w:div>
    <w:div w:id="1829517144">
      <w:marLeft w:val="0"/>
      <w:marRight w:val="0"/>
      <w:marTop w:val="0"/>
      <w:marBottom w:val="0"/>
      <w:divBdr>
        <w:top w:val="none" w:sz="0" w:space="0" w:color="auto"/>
        <w:left w:val="none" w:sz="0" w:space="0" w:color="auto"/>
        <w:bottom w:val="none" w:sz="0" w:space="0" w:color="auto"/>
        <w:right w:val="none" w:sz="0" w:space="0" w:color="auto"/>
      </w:divBdr>
    </w:div>
    <w:div w:id="1829517145">
      <w:marLeft w:val="0"/>
      <w:marRight w:val="0"/>
      <w:marTop w:val="0"/>
      <w:marBottom w:val="0"/>
      <w:divBdr>
        <w:top w:val="none" w:sz="0" w:space="0" w:color="auto"/>
        <w:left w:val="none" w:sz="0" w:space="0" w:color="auto"/>
        <w:bottom w:val="none" w:sz="0" w:space="0" w:color="auto"/>
        <w:right w:val="none" w:sz="0" w:space="0" w:color="auto"/>
      </w:divBdr>
    </w:div>
    <w:div w:id="1829517146">
      <w:marLeft w:val="0"/>
      <w:marRight w:val="0"/>
      <w:marTop w:val="0"/>
      <w:marBottom w:val="0"/>
      <w:divBdr>
        <w:top w:val="none" w:sz="0" w:space="0" w:color="auto"/>
        <w:left w:val="none" w:sz="0" w:space="0" w:color="auto"/>
        <w:bottom w:val="none" w:sz="0" w:space="0" w:color="auto"/>
        <w:right w:val="none" w:sz="0" w:space="0" w:color="auto"/>
      </w:divBdr>
    </w:div>
    <w:div w:id="1829517147">
      <w:marLeft w:val="0"/>
      <w:marRight w:val="0"/>
      <w:marTop w:val="0"/>
      <w:marBottom w:val="0"/>
      <w:divBdr>
        <w:top w:val="none" w:sz="0" w:space="0" w:color="auto"/>
        <w:left w:val="none" w:sz="0" w:space="0" w:color="auto"/>
        <w:bottom w:val="none" w:sz="0" w:space="0" w:color="auto"/>
        <w:right w:val="none" w:sz="0" w:space="0" w:color="auto"/>
      </w:divBdr>
    </w:div>
    <w:div w:id="18295171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85F496-C956-45BD-8B30-3A0E6A0696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1184</TotalTime>
  <Pages>1</Pages>
  <Words>7044</Words>
  <Characters>40151</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Амур Анатолий Владимирович</dc:creator>
  <cp:keywords/>
  <dc:description/>
  <cp:lastModifiedBy>Амур Анатолий Владимирович</cp:lastModifiedBy>
  <cp:revision>210</cp:revision>
  <cp:lastPrinted>2023-09-28T13:15:00Z</cp:lastPrinted>
  <dcterms:created xsi:type="dcterms:W3CDTF">2023-09-27T08:53:00Z</dcterms:created>
  <dcterms:modified xsi:type="dcterms:W3CDTF">2023-10-03T12:18:00Z</dcterms:modified>
</cp:coreProperties>
</file>